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7294" w14:textId="77777777" w:rsidR="00B8441C" w:rsidRDefault="00B8441C" w:rsidP="00B8441C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2E9B6C83" w14:textId="77777777" w:rsidR="00B8441C" w:rsidRDefault="00B8441C" w:rsidP="00B8441C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地方初选标准</w:t>
      </w:r>
    </w:p>
    <w:p w14:paraId="1B9EA1C7" w14:textId="77777777" w:rsidR="00B8441C" w:rsidRDefault="00B8441C" w:rsidP="00B8441C">
      <w:pPr>
        <w:spacing w:line="360" w:lineRule="auto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33"/>
        <w:gridCol w:w="6021"/>
        <w:gridCol w:w="868"/>
      </w:tblGrid>
      <w:tr w:rsidR="00B8441C" w14:paraId="01E22FDE" w14:textId="77777777" w:rsidTr="00B8441C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0E02" w14:textId="77777777" w:rsidR="00B8441C" w:rsidRDefault="00B8441C">
            <w:pPr>
              <w:jc w:val="center"/>
              <w:rPr>
                <w:rFonts w:ascii="Times New Roman" w:eastAsia="仿宋_GB2312" w:hAnsi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napToGrid w:val="0"/>
                <w:color w:val="000000"/>
                <w:sz w:val="32"/>
                <w:szCs w:val="32"/>
              </w:rPr>
              <w:t>评分内容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3DD7" w14:textId="77777777" w:rsidR="00B8441C" w:rsidRDefault="00B8441C">
            <w:pPr>
              <w:jc w:val="center"/>
              <w:rPr>
                <w:rFonts w:ascii="Times New Roman" w:eastAsia="仿宋_GB2312" w:hAnsi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napToGrid w:val="0"/>
                <w:color w:val="000000"/>
                <w:sz w:val="32"/>
                <w:szCs w:val="32"/>
              </w:rPr>
              <w:t>描述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625" w14:textId="77777777" w:rsidR="00B8441C" w:rsidRDefault="00B8441C">
            <w:pPr>
              <w:jc w:val="center"/>
              <w:rPr>
                <w:rFonts w:ascii="Times New Roman" w:eastAsia="仿宋_GB2312" w:hAnsi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napToGrid w:val="0"/>
                <w:color w:val="000000"/>
                <w:sz w:val="32"/>
                <w:szCs w:val="32"/>
              </w:rPr>
              <w:t>权重</w:t>
            </w:r>
          </w:p>
        </w:tc>
      </w:tr>
      <w:tr w:rsidR="00B8441C" w14:paraId="580A9DBC" w14:textId="77777777" w:rsidTr="00B8441C">
        <w:trPr>
          <w:trHeight w:val="1211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0607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课程目标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2518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明确阐述教学目标和预期效果，对应国家、行业和专业需求，符合中小企业发展和人才培养规律，达成路径清晰。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DF71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34A7448A" w14:textId="77777777" w:rsidTr="00B8441C">
        <w:trPr>
          <w:trHeight w:val="610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0B2B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课程内容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2A3E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信息准确，能提供可用、可靠的知识与技能。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5A26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47986B5A" w14:textId="77777777" w:rsidTr="00B8441C">
        <w:trPr>
          <w:trHeight w:val="990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28B8" w14:textId="77777777" w:rsidR="00B8441C" w:rsidRDefault="00B8441C">
            <w:pPr>
              <w:widowControl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D25D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有良好的结构和逻辑，便于受</w:t>
            </w:r>
            <w:proofErr w:type="gramStart"/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众对象</w:t>
            </w:r>
            <w:proofErr w:type="gramEnd"/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清晰地理解所学内容。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2A7A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51FB5698" w14:textId="77777777" w:rsidTr="00B8441C">
        <w:trPr>
          <w:trHeight w:val="975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3E27" w14:textId="77777777" w:rsidR="00B8441C" w:rsidRDefault="00B8441C">
            <w:pPr>
              <w:widowControl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2B91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体现前沿性和实效性，能提供实用的解决方案和实践经验。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4BDF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5D90D012" w14:textId="77777777" w:rsidTr="00B8441C">
        <w:trPr>
          <w:trHeight w:val="110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E1FB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教学方法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A8A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根据不同行业类型和企业发展不同阶段，教学方法多样化，能引发受</w:t>
            </w:r>
            <w:proofErr w:type="gramStart"/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众对象</w:t>
            </w:r>
            <w:proofErr w:type="gramEnd"/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深入思考。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09B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057B4A46" w14:textId="77777777" w:rsidTr="00B8441C">
        <w:trPr>
          <w:trHeight w:val="90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15C" w14:textId="77777777" w:rsidR="00B8441C" w:rsidRDefault="00B8441C">
            <w:pPr>
              <w:widowControl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62B3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表现形式合理，能正确使用教具辅具，使课程内容的呈现方式更具多样性、直观性和适切性。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436C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08C092E9" w14:textId="77777777" w:rsidTr="00B8441C">
        <w:trPr>
          <w:trHeight w:val="1125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035" w14:textId="77777777" w:rsidR="00B8441C" w:rsidRDefault="00B8441C">
            <w:pPr>
              <w:widowControl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A49B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提供充分的实例示范和案例分析，具备较强的实践指导意义和可操作性。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8F8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0C055A85" w14:textId="77777777" w:rsidTr="00B8441C">
        <w:trPr>
          <w:trHeight w:val="1017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ACB0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视听效果</w:t>
            </w:r>
            <w:proofErr w:type="gramStart"/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和</w:t>
            </w:r>
            <w:proofErr w:type="gramEnd"/>
          </w:p>
          <w:p w14:paraId="067DD70C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技术质量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AB8C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推行国家通用语言文字，授课语言为标准普通话。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894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4FAF84D5" w14:textId="77777777" w:rsidTr="00B8441C">
        <w:trPr>
          <w:trHeight w:val="1050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F00" w14:textId="77777777" w:rsidR="00B8441C" w:rsidRDefault="00B8441C">
            <w:pPr>
              <w:widowControl/>
              <w:jc w:val="lef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83B0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视频画面和音频质量清晰、流畅，能提供良好的观看和收听体验。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D98A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  <w:tr w:rsidR="00B8441C" w14:paraId="7A13457D" w14:textId="77777777" w:rsidTr="00B8441C">
        <w:trPr>
          <w:trHeight w:val="966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C968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F15" w14:textId="77777777" w:rsidR="00B8441C" w:rsidRDefault="00B8441C">
            <w:pPr>
              <w:spacing w:line="44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具有较高推广价值等。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AA39" w14:textId="77777777" w:rsidR="00B8441C" w:rsidRDefault="00B8441C">
            <w:pPr>
              <w:spacing w:line="4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10</w:t>
            </w:r>
          </w:p>
        </w:tc>
      </w:tr>
    </w:tbl>
    <w:p w14:paraId="505DC51E" w14:textId="77777777" w:rsidR="00B8441C" w:rsidRDefault="00B8441C" w:rsidP="00B8441C"/>
    <w:p w14:paraId="6E282212" w14:textId="77777777" w:rsidR="00B8441C" w:rsidRDefault="00B8441C"/>
    <w:sectPr w:rsidR="00B8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1C"/>
    <w:rsid w:val="003A2D6B"/>
    <w:rsid w:val="00B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C395"/>
  <w15:chartTrackingRefBased/>
  <w15:docId w15:val="{5AB13EF1-8063-453B-8CCF-AA50A5F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8441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qFormat/>
    <w:rsid w:val="00B8441C"/>
    <w:rPr>
      <w:rFonts w:ascii="Calibri" w:eastAsia="宋体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B8441C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B8441C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2024-07-02T14:18:00Z</dcterms:created>
  <dcterms:modified xsi:type="dcterms:W3CDTF">2024-07-02T14:18:00Z</dcterms:modified>
</cp:coreProperties>
</file>