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3FE89" w14:textId="5D2F0725" w:rsidR="00A56DBA" w:rsidRPr="00707A5E" w:rsidRDefault="00A56DBA" w:rsidP="00344D03">
      <w:pPr>
        <w:adjustRightInd w:val="0"/>
        <w:snapToGrid w:val="0"/>
        <w:spacing w:line="276" w:lineRule="auto"/>
        <w:rPr>
          <w:rFonts w:eastAsia="方正仿宋_GBK"/>
          <w:sz w:val="32"/>
          <w:szCs w:val="32"/>
        </w:rPr>
      </w:pPr>
      <w:bookmarkStart w:id="0" w:name="_GoBack"/>
      <w:bookmarkEnd w:id="0"/>
      <w:r w:rsidRPr="00707A5E">
        <w:rPr>
          <w:rFonts w:eastAsia="方正仿宋_GBK" w:hint="eastAsia"/>
          <w:sz w:val="32"/>
          <w:szCs w:val="32"/>
        </w:rPr>
        <w:t>附件</w:t>
      </w:r>
      <w:r w:rsidR="0031723E" w:rsidRPr="00707A5E">
        <w:rPr>
          <w:rFonts w:eastAsia="方正仿宋_GBK" w:hint="eastAsia"/>
          <w:sz w:val="32"/>
          <w:szCs w:val="32"/>
        </w:rPr>
        <w:t>：</w:t>
      </w:r>
    </w:p>
    <w:p w14:paraId="31FCD723" w14:textId="06722E99" w:rsidR="00A56DBA" w:rsidRPr="00707A5E" w:rsidRDefault="006B1629" w:rsidP="00344D03">
      <w:pPr>
        <w:adjustRightInd w:val="0"/>
        <w:snapToGrid w:val="0"/>
        <w:spacing w:line="276" w:lineRule="auto"/>
        <w:jc w:val="center"/>
        <w:rPr>
          <w:rFonts w:eastAsia="华文中宋"/>
          <w:sz w:val="44"/>
          <w:szCs w:val="32"/>
        </w:rPr>
      </w:pPr>
      <w:r w:rsidRPr="00707A5E">
        <w:rPr>
          <w:rFonts w:eastAsia="华文中宋"/>
          <w:sz w:val="44"/>
          <w:szCs w:val="32"/>
        </w:rPr>
        <w:t>2023</w:t>
      </w:r>
      <w:r w:rsidRPr="00707A5E">
        <w:rPr>
          <w:rFonts w:eastAsia="华文中宋"/>
          <w:sz w:val="44"/>
          <w:szCs w:val="32"/>
        </w:rPr>
        <w:t>年度江苏省农业科技自主创新</w:t>
      </w:r>
    </w:p>
    <w:p w14:paraId="66E62E70" w14:textId="18FD6DA0" w:rsidR="006E18B5" w:rsidRPr="00337E69" w:rsidRDefault="006B1629" w:rsidP="00337E69">
      <w:pPr>
        <w:adjustRightInd w:val="0"/>
        <w:snapToGrid w:val="0"/>
        <w:spacing w:line="276" w:lineRule="auto"/>
        <w:jc w:val="center"/>
        <w:rPr>
          <w:rFonts w:eastAsia="华文中宋"/>
          <w:sz w:val="44"/>
          <w:szCs w:val="32"/>
        </w:rPr>
      </w:pPr>
      <w:r w:rsidRPr="00707A5E">
        <w:rPr>
          <w:rFonts w:eastAsia="华文中宋"/>
          <w:sz w:val="44"/>
          <w:szCs w:val="32"/>
        </w:rPr>
        <w:t>项目申报指南</w:t>
      </w:r>
    </w:p>
    <w:p w14:paraId="5F4F191E" w14:textId="5BEA2A6D" w:rsidR="006348A7" w:rsidRPr="00707A5E" w:rsidRDefault="00337E69" w:rsidP="00344D03">
      <w:pPr>
        <w:spacing w:line="276" w:lineRule="auto"/>
        <w:ind w:firstLineChars="200" w:firstLine="640"/>
        <w:rPr>
          <w:rFonts w:eastAsia="黑体"/>
          <w:sz w:val="32"/>
          <w:szCs w:val="32"/>
        </w:rPr>
      </w:pPr>
      <w:r>
        <w:rPr>
          <w:rFonts w:eastAsia="黑体" w:hint="eastAsia"/>
          <w:sz w:val="32"/>
          <w:szCs w:val="32"/>
        </w:rPr>
        <w:t>一</w:t>
      </w:r>
      <w:r w:rsidR="006348A7" w:rsidRPr="00707A5E">
        <w:rPr>
          <w:rFonts w:eastAsia="黑体"/>
          <w:sz w:val="32"/>
          <w:szCs w:val="32"/>
        </w:rPr>
        <w:t>、</w:t>
      </w:r>
      <w:r w:rsidR="00E14C15" w:rsidRPr="00707A5E">
        <w:rPr>
          <w:rFonts w:eastAsia="黑体"/>
          <w:sz w:val="32"/>
          <w:szCs w:val="32"/>
        </w:rPr>
        <w:t>江苏</w:t>
      </w:r>
      <w:r w:rsidR="006348A7" w:rsidRPr="00707A5E">
        <w:rPr>
          <w:rFonts w:eastAsia="黑体"/>
          <w:sz w:val="32"/>
          <w:szCs w:val="32"/>
        </w:rPr>
        <w:t>产业关键核心技术</w:t>
      </w:r>
      <w:r w:rsidR="004B5241" w:rsidRPr="00707A5E">
        <w:rPr>
          <w:rFonts w:eastAsia="黑体"/>
          <w:sz w:val="32"/>
          <w:szCs w:val="32"/>
        </w:rPr>
        <w:t>攻关</w:t>
      </w:r>
    </w:p>
    <w:p w14:paraId="2AEFD6FB" w14:textId="78A038EF" w:rsidR="00815EA1" w:rsidRPr="00707A5E" w:rsidRDefault="00815EA1" w:rsidP="00344D03">
      <w:pPr>
        <w:snapToGrid w:val="0"/>
        <w:spacing w:line="276" w:lineRule="auto"/>
        <w:ind w:firstLineChars="200" w:firstLine="640"/>
        <w:rPr>
          <w:rFonts w:eastAsia="方正楷体_GBK"/>
          <w:sz w:val="32"/>
          <w:szCs w:val="32"/>
        </w:rPr>
      </w:pPr>
      <w:r w:rsidRPr="00707A5E">
        <w:rPr>
          <w:rFonts w:eastAsia="方正楷体_GBK"/>
          <w:sz w:val="32"/>
          <w:szCs w:val="32"/>
        </w:rPr>
        <w:t>（一）支持方向与研究内容</w:t>
      </w:r>
    </w:p>
    <w:p w14:paraId="788380C5" w14:textId="2C2CC03F" w:rsidR="006348A7" w:rsidRPr="00707A5E" w:rsidRDefault="00337E69" w:rsidP="00344D03">
      <w:pPr>
        <w:spacing w:line="276" w:lineRule="auto"/>
        <w:ind w:firstLineChars="200" w:firstLine="640"/>
        <w:rPr>
          <w:rFonts w:eastAsia="方正仿宋_GBK"/>
          <w:sz w:val="32"/>
          <w:szCs w:val="32"/>
        </w:rPr>
      </w:pPr>
      <w:r>
        <w:rPr>
          <w:rFonts w:eastAsia="方正仿宋_GBK"/>
          <w:sz w:val="32"/>
          <w:szCs w:val="32"/>
        </w:rPr>
        <w:t>1</w:t>
      </w:r>
      <w:r w:rsidR="006348A7" w:rsidRPr="00707A5E">
        <w:rPr>
          <w:rFonts w:eastAsia="方正仿宋_GBK"/>
          <w:sz w:val="32"/>
          <w:szCs w:val="32"/>
        </w:rPr>
        <w:t xml:space="preserve">001. </w:t>
      </w:r>
      <w:r w:rsidR="00F379D0" w:rsidRPr="00707A5E">
        <w:rPr>
          <w:rFonts w:eastAsia="方正仿宋_GBK"/>
          <w:sz w:val="32"/>
          <w:szCs w:val="32"/>
        </w:rPr>
        <w:t>稻</w:t>
      </w:r>
      <w:r w:rsidR="001201CD" w:rsidRPr="00707A5E">
        <w:rPr>
          <w:rFonts w:eastAsia="方正仿宋_GBK"/>
          <w:sz w:val="32"/>
          <w:szCs w:val="32"/>
        </w:rPr>
        <w:t>-</w:t>
      </w:r>
      <w:r w:rsidR="001201CD" w:rsidRPr="00707A5E">
        <w:rPr>
          <w:rFonts w:eastAsia="方正仿宋_GBK"/>
          <w:sz w:val="32"/>
          <w:szCs w:val="32"/>
        </w:rPr>
        <w:t>油</w:t>
      </w:r>
      <w:r w:rsidR="00C02282" w:rsidRPr="00707A5E">
        <w:rPr>
          <w:rFonts w:eastAsia="方正仿宋_GBK"/>
          <w:sz w:val="32"/>
          <w:szCs w:val="32"/>
        </w:rPr>
        <w:t>绿色</w:t>
      </w:r>
      <w:r w:rsidR="00F379D0" w:rsidRPr="00707A5E">
        <w:rPr>
          <w:rFonts w:eastAsia="方正仿宋_GBK"/>
          <w:sz w:val="32"/>
          <w:szCs w:val="32"/>
        </w:rPr>
        <w:t>丰产</w:t>
      </w:r>
      <w:r w:rsidR="001201CD" w:rsidRPr="00707A5E">
        <w:rPr>
          <w:rFonts w:eastAsia="方正仿宋_GBK"/>
          <w:sz w:val="32"/>
          <w:szCs w:val="32"/>
        </w:rPr>
        <w:t>增效</w:t>
      </w:r>
      <w:r w:rsidR="00F379D0" w:rsidRPr="00707A5E">
        <w:rPr>
          <w:rFonts w:eastAsia="方正仿宋_GBK"/>
          <w:sz w:val="32"/>
          <w:szCs w:val="32"/>
        </w:rPr>
        <w:t>技术</w:t>
      </w:r>
    </w:p>
    <w:p w14:paraId="52720FC9" w14:textId="2B1033A7" w:rsidR="001201CD" w:rsidRPr="00707A5E" w:rsidRDefault="006348A7" w:rsidP="00F07837">
      <w:pPr>
        <w:spacing w:line="276" w:lineRule="auto"/>
        <w:ind w:firstLineChars="200" w:firstLine="640"/>
        <w:rPr>
          <w:rFonts w:eastAsia="方正仿宋_GBK"/>
          <w:sz w:val="32"/>
          <w:szCs w:val="32"/>
        </w:rPr>
      </w:pPr>
      <w:r w:rsidRPr="00707A5E">
        <w:rPr>
          <w:rFonts w:eastAsia="方正仿宋_GBK"/>
          <w:sz w:val="32"/>
          <w:szCs w:val="32"/>
        </w:rPr>
        <w:t>研究内容：</w:t>
      </w:r>
      <w:r w:rsidR="00F07837" w:rsidRPr="00707A5E">
        <w:rPr>
          <w:rFonts w:eastAsia="方正仿宋_GBK"/>
          <w:sz w:val="32"/>
          <w:szCs w:val="32"/>
        </w:rPr>
        <w:t>针对江苏稻油轮作中存在的茬口衔接矛盾突出、规模化生产农艺农机融合不够等问题，筛选耐迟播、宜机收、丰产抗逆油菜品种，</w:t>
      </w:r>
      <w:r w:rsidR="00F07837" w:rsidRPr="00707A5E">
        <w:rPr>
          <w:rFonts w:eastAsia="方正仿宋_GBK" w:hint="eastAsia"/>
          <w:sz w:val="32"/>
          <w:szCs w:val="32"/>
        </w:rPr>
        <w:t>开展</w:t>
      </w:r>
      <w:r w:rsidR="00F07837" w:rsidRPr="00707A5E">
        <w:rPr>
          <w:rFonts w:eastAsia="方正仿宋_GBK"/>
          <w:sz w:val="32"/>
          <w:szCs w:val="32"/>
        </w:rPr>
        <w:t>稻</w:t>
      </w:r>
      <w:r w:rsidR="00F07837" w:rsidRPr="00707A5E">
        <w:rPr>
          <w:rFonts w:eastAsia="方正仿宋_GBK"/>
          <w:sz w:val="32"/>
          <w:szCs w:val="32"/>
        </w:rPr>
        <w:t>-</w:t>
      </w:r>
      <w:r w:rsidR="00F07837" w:rsidRPr="00707A5E">
        <w:rPr>
          <w:rFonts w:eastAsia="方正仿宋_GBK"/>
          <w:sz w:val="32"/>
          <w:szCs w:val="32"/>
        </w:rPr>
        <w:t>油周年资源高效利用、肥药</w:t>
      </w:r>
      <w:r w:rsidR="00F07837" w:rsidRPr="00707A5E">
        <w:rPr>
          <w:rFonts w:eastAsia="方正仿宋_GBK" w:hint="eastAsia"/>
          <w:sz w:val="32"/>
          <w:szCs w:val="32"/>
        </w:rPr>
        <w:t>运筹</w:t>
      </w:r>
      <w:r w:rsidR="00F07837" w:rsidRPr="00707A5E">
        <w:rPr>
          <w:rFonts w:eastAsia="方正仿宋_GBK"/>
          <w:sz w:val="32"/>
          <w:szCs w:val="32"/>
        </w:rPr>
        <w:t>、秸秆还田生态技术等低碳绿色关键技术</w:t>
      </w:r>
      <w:r w:rsidR="00F07837" w:rsidRPr="00707A5E">
        <w:rPr>
          <w:rFonts w:eastAsia="方正仿宋_GBK" w:hint="eastAsia"/>
          <w:sz w:val="32"/>
          <w:szCs w:val="32"/>
        </w:rPr>
        <w:t>攻关</w:t>
      </w:r>
      <w:r w:rsidR="00F07837" w:rsidRPr="00707A5E">
        <w:rPr>
          <w:rFonts w:eastAsia="方正仿宋_GBK"/>
          <w:sz w:val="32"/>
          <w:szCs w:val="32"/>
        </w:rPr>
        <w:t>，开发机械化、轻简化、智能化生产管理技术与装备，构建稻</w:t>
      </w:r>
      <w:r w:rsidR="00F07837" w:rsidRPr="00707A5E">
        <w:rPr>
          <w:rFonts w:eastAsia="方正仿宋_GBK"/>
          <w:sz w:val="32"/>
          <w:szCs w:val="32"/>
        </w:rPr>
        <w:t>-</w:t>
      </w:r>
      <w:r w:rsidR="00F07837" w:rsidRPr="00707A5E">
        <w:rPr>
          <w:rFonts w:eastAsia="方正仿宋_GBK"/>
          <w:sz w:val="32"/>
          <w:szCs w:val="32"/>
        </w:rPr>
        <w:t>油绿色丰产提质增效技术体系。</w:t>
      </w:r>
      <w:r w:rsidR="00F07837" w:rsidRPr="00707A5E">
        <w:rPr>
          <w:rFonts w:eastAsia="方正仿宋_GBK"/>
          <w:sz w:val="32"/>
          <w:szCs w:val="32"/>
        </w:rPr>
        <w:t xml:space="preserve"> </w:t>
      </w:r>
      <w:r w:rsidR="001201CD" w:rsidRPr="00707A5E">
        <w:rPr>
          <w:rFonts w:eastAsia="方正仿宋_GBK"/>
          <w:sz w:val="32"/>
          <w:szCs w:val="32"/>
        </w:rPr>
        <w:t xml:space="preserve"> </w:t>
      </w:r>
    </w:p>
    <w:p w14:paraId="4980260A" w14:textId="3A962DF1" w:rsidR="00C02282" w:rsidRPr="00707A5E" w:rsidRDefault="00337E69" w:rsidP="00344D03">
      <w:pPr>
        <w:spacing w:line="276" w:lineRule="auto"/>
        <w:ind w:firstLineChars="200" w:firstLine="640"/>
        <w:rPr>
          <w:rFonts w:eastAsia="方正仿宋_GBK"/>
          <w:sz w:val="32"/>
          <w:szCs w:val="32"/>
        </w:rPr>
      </w:pPr>
      <w:r>
        <w:rPr>
          <w:rFonts w:eastAsia="方正仿宋_GBK"/>
          <w:sz w:val="32"/>
          <w:szCs w:val="32"/>
        </w:rPr>
        <w:t>1</w:t>
      </w:r>
      <w:r w:rsidR="006348A7" w:rsidRPr="00707A5E">
        <w:rPr>
          <w:rFonts w:eastAsia="方正仿宋_GBK"/>
          <w:sz w:val="32"/>
          <w:szCs w:val="32"/>
        </w:rPr>
        <w:t xml:space="preserve">002. </w:t>
      </w:r>
      <w:r w:rsidR="00BC344E" w:rsidRPr="00707A5E">
        <w:rPr>
          <w:rFonts w:eastAsia="方正仿宋_GBK"/>
          <w:sz w:val="32"/>
          <w:szCs w:val="32"/>
        </w:rPr>
        <w:t>小麦赤霉病</w:t>
      </w:r>
      <w:r w:rsidR="00C02282" w:rsidRPr="00707A5E">
        <w:rPr>
          <w:rFonts w:eastAsia="方正仿宋_GBK"/>
          <w:sz w:val="32"/>
          <w:szCs w:val="32"/>
        </w:rPr>
        <w:t>综合防控技术</w:t>
      </w:r>
      <w:r w:rsidR="00DC73E1">
        <w:rPr>
          <w:rFonts w:eastAsia="方正仿宋_GBK" w:hint="eastAsia"/>
          <w:sz w:val="32"/>
          <w:szCs w:val="32"/>
        </w:rPr>
        <w:t xml:space="preserve"> </w:t>
      </w:r>
      <w:r w:rsidR="00DC73E1">
        <w:rPr>
          <w:rFonts w:eastAsia="方正仿宋_GBK"/>
          <w:sz w:val="32"/>
          <w:szCs w:val="32"/>
        </w:rPr>
        <w:t xml:space="preserve"> </w:t>
      </w:r>
    </w:p>
    <w:p w14:paraId="35CBEE00" w14:textId="06276058" w:rsidR="00C02282" w:rsidRPr="00707A5E" w:rsidRDefault="00DE3F90" w:rsidP="00F07837">
      <w:pPr>
        <w:spacing w:line="276" w:lineRule="auto"/>
        <w:ind w:firstLineChars="200" w:firstLine="640"/>
        <w:rPr>
          <w:rFonts w:eastAsia="方正仿宋_GBK"/>
          <w:sz w:val="32"/>
          <w:szCs w:val="32"/>
        </w:rPr>
      </w:pPr>
      <w:r w:rsidRPr="00707A5E">
        <w:rPr>
          <w:rFonts w:eastAsia="方正仿宋_GBK"/>
          <w:sz w:val="32"/>
          <w:szCs w:val="32"/>
        </w:rPr>
        <w:t>研究内容：</w:t>
      </w:r>
      <w:r w:rsidR="00F07837" w:rsidRPr="00707A5E">
        <w:rPr>
          <w:rFonts w:eastAsia="方正仿宋_GBK"/>
          <w:sz w:val="32"/>
          <w:szCs w:val="32"/>
        </w:rPr>
        <w:t>针对小麦生产中赤霉病全链条防控技术缺乏问题，研发赤霉病</w:t>
      </w:r>
      <w:r w:rsidR="00F07837" w:rsidRPr="00707A5E">
        <w:rPr>
          <w:rFonts w:eastAsia="方正仿宋_GBK" w:hint="eastAsia"/>
          <w:sz w:val="32"/>
          <w:szCs w:val="32"/>
        </w:rPr>
        <w:t>发生</w:t>
      </w:r>
      <w:r w:rsidR="00F07837" w:rsidRPr="00707A5E">
        <w:rPr>
          <w:rFonts w:eastAsia="方正仿宋_GBK"/>
          <w:sz w:val="32"/>
          <w:szCs w:val="32"/>
        </w:rPr>
        <w:t>预测预报技术，开发预警平台、毒素污染预警模型和监测系统，筛选研发高效安全防病降毒杀菌剂、助剂、毒素生物降解产品及</w:t>
      </w:r>
      <w:r w:rsidR="00F07837" w:rsidRPr="00707A5E">
        <w:rPr>
          <w:rFonts w:eastAsia="方正仿宋_GBK" w:hint="eastAsia"/>
          <w:sz w:val="32"/>
          <w:szCs w:val="32"/>
        </w:rPr>
        <w:t>精准</w:t>
      </w:r>
      <w:r w:rsidR="00F07837" w:rsidRPr="00707A5E">
        <w:rPr>
          <w:rFonts w:eastAsia="方正仿宋_GBK"/>
          <w:sz w:val="32"/>
          <w:szCs w:val="32"/>
        </w:rPr>
        <w:t>使用技术，构建小麦赤霉病</w:t>
      </w:r>
      <w:r w:rsidR="00F07837" w:rsidRPr="00707A5E">
        <w:rPr>
          <w:rFonts w:eastAsia="方正仿宋_GBK" w:hint="eastAsia"/>
          <w:sz w:val="32"/>
          <w:szCs w:val="32"/>
        </w:rPr>
        <w:t>绿色</w:t>
      </w:r>
      <w:r w:rsidR="00F07837" w:rsidRPr="00707A5E">
        <w:rPr>
          <w:rFonts w:eastAsia="方正仿宋_GBK"/>
          <w:sz w:val="32"/>
          <w:szCs w:val="32"/>
        </w:rPr>
        <w:t>综合防控技术。</w:t>
      </w:r>
    </w:p>
    <w:p w14:paraId="56F65D73" w14:textId="304D998C" w:rsidR="007845F5" w:rsidRPr="00707A5E" w:rsidRDefault="00337E69" w:rsidP="00344D03">
      <w:pPr>
        <w:spacing w:line="276" w:lineRule="auto"/>
        <w:ind w:firstLineChars="200" w:firstLine="640"/>
        <w:rPr>
          <w:rFonts w:eastAsia="方正仿宋_GBK"/>
          <w:sz w:val="32"/>
          <w:szCs w:val="32"/>
        </w:rPr>
      </w:pPr>
      <w:r>
        <w:rPr>
          <w:rFonts w:eastAsia="方正仿宋_GBK"/>
          <w:sz w:val="32"/>
          <w:szCs w:val="32"/>
        </w:rPr>
        <w:t>1</w:t>
      </w:r>
      <w:r w:rsidR="00A67763" w:rsidRPr="00707A5E">
        <w:rPr>
          <w:rFonts w:eastAsia="方正仿宋_GBK"/>
          <w:sz w:val="32"/>
          <w:szCs w:val="32"/>
        </w:rPr>
        <w:t>003.</w:t>
      </w:r>
      <w:r w:rsidR="00B41CFD" w:rsidRPr="00707A5E">
        <w:rPr>
          <w:rFonts w:eastAsia="方正仿宋_GBK"/>
          <w:sz w:val="32"/>
          <w:szCs w:val="32"/>
        </w:rPr>
        <w:t xml:space="preserve"> </w:t>
      </w:r>
      <w:r w:rsidR="007845F5" w:rsidRPr="00707A5E">
        <w:rPr>
          <w:rFonts w:eastAsia="方正仿宋_GBK"/>
          <w:sz w:val="32"/>
          <w:szCs w:val="32"/>
        </w:rPr>
        <w:t>畜禽水产</w:t>
      </w:r>
      <w:r w:rsidR="009839B1" w:rsidRPr="00707A5E">
        <w:rPr>
          <w:rFonts w:eastAsia="方正仿宋_GBK"/>
          <w:sz w:val="32"/>
          <w:szCs w:val="32"/>
        </w:rPr>
        <w:t>绿色</w:t>
      </w:r>
      <w:r w:rsidR="00BC12FE" w:rsidRPr="00707A5E">
        <w:rPr>
          <w:rFonts w:eastAsia="方正仿宋_GBK"/>
          <w:sz w:val="32"/>
          <w:szCs w:val="32"/>
        </w:rPr>
        <w:t>生态</w:t>
      </w:r>
      <w:r w:rsidR="007845F5" w:rsidRPr="00707A5E">
        <w:rPr>
          <w:rFonts w:eastAsia="方正仿宋_GBK"/>
          <w:sz w:val="32"/>
          <w:szCs w:val="32"/>
        </w:rPr>
        <w:t>养殖关键技术</w:t>
      </w:r>
    </w:p>
    <w:p w14:paraId="446BD9BF" w14:textId="1BCFE15A" w:rsidR="007845F5" w:rsidRPr="00707A5E" w:rsidRDefault="007845F5" w:rsidP="00344D03">
      <w:pPr>
        <w:spacing w:line="276" w:lineRule="auto"/>
        <w:ind w:firstLineChars="200" w:firstLine="640"/>
        <w:rPr>
          <w:rFonts w:eastAsia="方正仿宋_GBK"/>
          <w:sz w:val="32"/>
          <w:szCs w:val="32"/>
        </w:rPr>
      </w:pPr>
      <w:r w:rsidRPr="00707A5E">
        <w:rPr>
          <w:rFonts w:eastAsia="方正仿宋_GBK"/>
          <w:sz w:val="32"/>
          <w:szCs w:val="32"/>
        </w:rPr>
        <w:t>研究内容：针对</w:t>
      </w:r>
      <w:r w:rsidR="00A424B8" w:rsidRPr="00707A5E">
        <w:rPr>
          <w:rFonts w:eastAsia="方正仿宋_GBK"/>
          <w:sz w:val="32"/>
          <w:szCs w:val="32"/>
        </w:rPr>
        <w:t>江苏主要畜</w:t>
      </w:r>
      <w:r w:rsidRPr="00707A5E">
        <w:rPr>
          <w:rFonts w:eastAsia="方正仿宋_GBK"/>
          <w:sz w:val="32"/>
          <w:szCs w:val="32"/>
        </w:rPr>
        <w:t>禽水产</w:t>
      </w:r>
      <w:r w:rsidR="00A424B8" w:rsidRPr="00707A5E">
        <w:rPr>
          <w:rFonts w:eastAsia="方正仿宋_GBK"/>
          <w:sz w:val="32"/>
          <w:szCs w:val="32"/>
        </w:rPr>
        <w:t>产品</w:t>
      </w:r>
      <w:r w:rsidR="00565167" w:rsidRPr="00707A5E">
        <w:rPr>
          <w:rFonts w:eastAsia="方正仿宋_GBK"/>
          <w:sz w:val="32"/>
          <w:szCs w:val="32"/>
        </w:rPr>
        <w:t>集约化健康</w:t>
      </w:r>
      <w:r w:rsidR="0071377A" w:rsidRPr="00707A5E">
        <w:rPr>
          <w:rFonts w:eastAsia="方正仿宋_GBK"/>
          <w:sz w:val="32"/>
          <w:szCs w:val="32"/>
        </w:rPr>
        <w:t>养殖</w:t>
      </w:r>
      <w:r w:rsidR="00565167" w:rsidRPr="00707A5E">
        <w:rPr>
          <w:rFonts w:eastAsia="方正仿宋_GBK"/>
          <w:sz w:val="32"/>
          <w:szCs w:val="32"/>
        </w:rPr>
        <w:t>及减排控污技术需求，</w:t>
      </w:r>
      <w:r w:rsidR="000E1B9F" w:rsidRPr="00707A5E">
        <w:rPr>
          <w:rFonts w:eastAsia="方正仿宋_GBK"/>
          <w:sz w:val="32"/>
          <w:szCs w:val="32"/>
        </w:rPr>
        <w:t>开发精准化饲养管理系统和设备，</w:t>
      </w:r>
      <w:r w:rsidR="00F07837" w:rsidRPr="00707A5E">
        <w:rPr>
          <w:rFonts w:eastAsia="方正仿宋_GBK" w:hint="eastAsia"/>
          <w:sz w:val="32"/>
          <w:szCs w:val="32"/>
        </w:rPr>
        <w:t>开展</w:t>
      </w:r>
      <w:r w:rsidR="00565167" w:rsidRPr="00707A5E">
        <w:rPr>
          <w:rFonts w:eastAsia="方正仿宋_GBK"/>
          <w:sz w:val="32"/>
          <w:szCs w:val="32"/>
        </w:rPr>
        <w:t>重要疾病预防与</w:t>
      </w:r>
      <w:r w:rsidR="006E0BD4" w:rsidRPr="00707A5E">
        <w:rPr>
          <w:rFonts w:eastAsia="方正仿宋_GBK"/>
          <w:sz w:val="32"/>
          <w:szCs w:val="32"/>
        </w:rPr>
        <w:t>环境调控、污染物</w:t>
      </w:r>
      <w:r w:rsidR="000E1B9F" w:rsidRPr="00707A5E">
        <w:rPr>
          <w:rFonts w:eastAsia="方正仿宋_GBK"/>
          <w:sz w:val="32"/>
          <w:szCs w:val="32"/>
        </w:rPr>
        <w:t>减排</w:t>
      </w:r>
      <w:r w:rsidR="006E0BD4" w:rsidRPr="00707A5E">
        <w:rPr>
          <w:rFonts w:eastAsia="方正仿宋_GBK"/>
          <w:sz w:val="32"/>
          <w:szCs w:val="32"/>
        </w:rPr>
        <w:t>关键技术及生态养</w:t>
      </w:r>
      <w:r w:rsidR="006E0BD4" w:rsidRPr="00707A5E">
        <w:rPr>
          <w:rFonts w:eastAsia="方正仿宋_GBK"/>
          <w:sz w:val="32"/>
          <w:szCs w:val="32"/>
        </w:rPr>
        <w:lastRenderedPageBreak/>
        <w:t>殖模式研究，</w:t>
      </w:r>
      <w:r w:rsidRPr="00707A5E">
        <w:rPr>
          <w:rFonts w:eastAsia="方正仿宋_GBK"/>
          <w:sz w:val="32"/>
          <w:szCs w:val="32"/>
        </w:rPr>
        <w:t>构建</w:t>
      </w:r>
      <w:r w:rsidR="006E0BD4" w:rsidRPr="00707A5E">
        <w:rPr>
          <w:rFonts w:eastAsia="方正仿宋_GBK"/>
          <w:sz w:val="32"/>
          <w:szCs w:val="32"/>
        </w:rPr>
        <w:t>高产、优质、绿色、安全生产</w:t>
      </w:r>
      <w:r w:rsidRPr="00707A5E">
        <w:rPr>
          <w:rFonts w:eastAsia="方正仿宋_GBK"/>
          <w:sz w:val="32"/>
          <w:szCs w:val="32"/>
        </w:rPr>
        <w:t>技术体系。</w:t>
      </w:r>
    </w:p>
    <w:p w14:paraId="4A3CD5EE" w14:textId="590B325D" w:rsidR="007D77BC" w:rsidRPr="00707A5E" w:rsidRDefault="00337E69" w:rsidP="00344D03">
      <w:pPr>
        <w:spacing w:line="276" w:lineRule="auto"/>
        <w:ind w:firstLineChars="200" w:firstLine="640"/>
        <w:rPr>
          <w:rFonts w:eastAsia="方正仿宋_GBK"/>
          <w:sz w:val="32"/>
          <w:szCs w:val="32"/>
        </w:rPr>
      </w:pPr>
      <w:r>
        <w:rPr>
          <w:rFonts w:eastAsia="方正仿宋_GBK"/>
          <w:sz w:val="32"/>
          <w:szCs w:val="32"/>
        </w:rPr>
        <w:t>1</w:t>
      </w:r>
      <w:r w:rsidR="00A424B8" w:rsidRPr="00707A5E">
        <w:rPr>
          <w:rFonts w:eastAsia="方正仿宋_GBK"/>
          <w:sz w:val="32"/>
          <w:szCs w:val="32"/>
        </w:rPr>
        <w:t>004.</w:t>
      </w:r>
      <w:r w:rsidR="00B41CFD" w:rsidRPr="00707A5E">
        <w:rPr>
          <w:rFonts w:eastAsia="方正仿宋_GBK"/>
          <w:sz w:val="32"/>
          <w:szCs w:val="32"/>
        </w:rPr>
        <w:t xml:space="preserve"> </w:t>
      </w:r>
      <w:r w:rsidR="004B3493" w:rsidRPr="00707A5E">
        <w:rPr>
          <w:rFonts w:eastAsia="方正仿宋_GBK"/>
          <w:sz w:val="32"/>
          <w:szCs w:val="32"/>
        </w:rPr>
        <w:t>果蔬</w:t>
      </w:r>
      <w:r w:rsidR="007B6515" w:rsidRPr="00707A5E">
        <w:rPr>
          <w:rFonts w:eastAsia="方正仿宋_GBK"/>
          <w:sz w:val="32"/>
          <w:szCs w:val="32"/>
        </w:rPr>
        <w:t>绿色高效生产技术</w:t>
      </w:r>
    </w:p>
    <w:p w14:paraId="1127B810" w14:textId="140AF36F" w:rsidR="004B3493" w:rsidRPr="00707A5E" w:rsidRDefault="004B3493" w:rsidP="00344D03">
      <w:pPr>
        <w:spacing w:line="276" w:lineRule="auto"/>
        <w:ind w:firstLineChars="200" w:firstLine="640"/>
        <w:rPr>
          <w:rFonts w:eastAsia="方正仿宋_GBK"/>
          <w:sz w:val="32"/>
          <w:szCs w:val="32"/>
        </w:rPr>
      </w:pPr>
      <w:r w:rsidRPr="00707A5E">
        <w:rPr>
          <w:rFonts w:eastAsia="方正仿宋_GBK"/>
          <w:sz w:val="32"/>
          <w:szCs w:val="32"/>
        </w:rPr>
        <w:t>研究内容：</w:t>
      </w:r>
      <w:r w:rsidR="007B6515" w:rsidRPr="00707A5E">
        <w:rPr>
          <w:rFonts w:eastAsia="方正仿宋_GBK"/>
          <w:sz w:val="32"/>
          <w:szCs w:val="32"/>
        </w:rPr>
        <w:t>针对</w:t>
      </w:r>
      <w:r w:rsidRPr="00707A5E">
        <w:rPr>
          <w:rFonts w:eastAsia="方正仿宋_GBK"/>
          <w:sz w:val="32"/>
          <w:szCs w:val="32"/>
        </w:rPr>
        <w:t>江苏</w:t>
      </w:r>
      <w:r w:rsidR="007B6515" w:rsidRPr="00707A5E">
        <w:rPr>
          <w:rFonts w:eastAsia="方正仿宋_GBK"/>
          <w:sz w:val="32"/>
          <w:szCs w:val="32"/>
        </w:rPr>
        <w:t>主要果蔬</w:t>
      </w:r>
      <w:r w:rsidR="0071377A" w:rsidRPr="00707A5E">
        <w:rPr>
          <w:rFonts w:eastAsia="方正仿宋_GBK"/>
          <w:sz w:val="32"/>
          <w:szCs w:val="32"/>
        </w:rPr>
        <w:t>（食用菌）绿色高效优质生产</w:t>
      </w:r>
      <w:r w:rsidRPr="00707A5E">
        <w:rPr>
          <w:rFonts w:eastAsia="方正仿宋_GBK"/>
          <w:sz w:val="32"/>
          <w:szCs w:val="32"/>
        </w:rPr>
        <w:t>需求</w:t>
      </w:r>
      <w:r w:rsidR="007B6515" w:rsidRPr="00707A5E">
        <w:rPr>
          <w:rFonts w:eastAsia="方正仿宋_GBK"/>
          <w:sz w:val="32"/>
          <w:szCs w:val="32"/>
        </w:rPr>
        <w:t>，统筹衔接</w:t>
      </w:r>
      <w:r w:rsidR="0032151E" w:rsidRPr="00707A5E">
        <w:rPr>
          <w:rFonts w:eastAsia="方正仿宋_GBK"/>
          <w:sz w:val="32"/>
          <w:szCs w:val="32"/>
        </w:rPr>
        <w:t>区域适宜</w:t>
      </w:r>
      <w:r w:rsidR="00147E07" w:rsidRPr="00707A5E">
        <w:rPr>
          <w:rFonts w:eastAsia="方正仿宋_GBK"/>
          <w:sz w:val="32"/>
          <w:szCs w:val="32"/>
        </w:rPr>
        <w:t>高产、功能性</w:t>
      </w:r>
      <w:r w:rsidR="0032151E" w:rsidRPr="00707A5E">
        <w:rPr>
          <w:rFonts w:eastAsia="方正仿宋_GBK"/>
          <w:sz w:val="32"/>
          <w:szCs w:val="32"/>
        </w:rPr>
        <w:t>品种</w:t>
      </w:r>
      <w:r w:rsidR="00147E07" w:rsidRPr="00707A5E">
        <w:rPr>
          <w:rFonts w:eastAsia="方正仿宋_GBK"/>
          <w:sz w:val="32"/>
          <w:szCs w:val="32"/>
        </w:rPr>
        <w:t>筛选</w:t>
      </w:r>
      <w:r w:rsidR="0032151E" w:rsidRPr="00707A5E">
        <w:rPr>
          <w:rFonts w:eastAsia="方正仿宋_GBK"/>
          <w:sz w:val="32"/>
          <w:szCs w:val="32"/>
        </w:rPr>
        <w:t>、</w:t>
      </w:r>
      <w:r w:rsidR="003B0E48" w:rsidRPr="00707A5E">
        <w:rPr>
          <w:rFonts w:eastAsia="方正仿宋_GBK"/>
          <w:sz w:val="32"/>
          <w:szCs w:val="32"/>
        </w:rPr>
        <w:t>工厂化</w:t>
      </w:r>
      <w:r w:rsidR="00341E14" w:rsidRPr="00707A5E">
        <w:rPr>
          <w:rFonts w:eastAsia="方正仿宋_GBK"/>
          <w:sz w:val="32"/>
          <w:szCs w:val="32"/>
        </w:rPr>
        <w:t>生产</w:t>
      </w:r>
      <w:r w:rsidR="003B0E48" w:rsidRPr="00707A5E">
        <w:rPr>
          <w:rFonts w:eastAsia="方正仿宋_GBK"/>
          <w:sz w:val="32"/>
          <w:szCs w:val="32"/>
        </w:rPr>
        <w:t>、</w:t>
      </w:r>
      <w:r w:rsidR="0032151E" w:rsidRPr="00707A5E">
        <w:rPr>
          <w:rFonts w:eastAsia="方正仿宋_GBK"/>
          <w:sz w:val="32"/>
          <w:szCs w:val="32"/>
        </w:rPr>
        <w:t>肥水药精准管理、保鲜加工、贮藏物流、剩余物利用等环节创新，形成从生产到鲜食产品供应的全产业</w:t>
      </w:r>
      <w:r w:rsidR="009B34E5" w:rsidRPr="00707A5E">
        <w:rPr>
          <w:rFonts w:eastAsia="方正仿宋_GBK"/>
          <w:sz w:val="32"/>
          <w:szCs w:val="32"/>
        </w:rPr>
        <w:t>链</w:t>
      </w:r>
      <w:r w:rsidR="0032151E" w:rsidRPr="00707A5E">
        <w:rPr>
          <w:rFonts w:eastAsia="方正仿宋_GBK"/>
          <w:sz w:val="32"/>
          <w:szCs w:val="32"/>
        </w:rPr>
        <w:t>绿色高效生产技术</w:t>
      </w:r>
      <w:r w:rsidR="009B34E5" w:rsidRPr="00707A5E">
        <w:rPr>
          <w:rFonts w:eastAsia="方正仿宋_GBK"/>
          <w:sz w:val="32"/>
          <w:szCs w:val="32"/>
        </w:rPr>
        <w:t>体系。</w:t>
      </w:r>
    </w:p>
    <w:p w14:paraId="17CCA3C3" w14:textId="6A7B2682" w:rsidR="009B34E5" w:rsidRPr="00707A5E" w:rsidRDefault="00337E69" w:rsidP="00344D03">
      <w:pPr>
        <w:spacing w:line="276" w:lineRule="auto"/>
        <w:ind w:firstLineChars="200" w:firstLine="640"/>
        <w:rPr>
          <w:rFonts w:eastAsia="方正仿宋_GBK"/>
          <w:color w:val="FF0000"/>
          <w:sz w:val="32"/>
          <w:szCs w:val="32"/>
        </w:rPr>
      </w:pPr>
      <w:r>
        <w:rPr>
          <w:rFonts w:eastAsia="方正仿宋_GBK"/>
          <w:sz w:val="32"/>
          <w:szCs w:val="32"/>
        </w:rPr>
        <w:t>1</w:t>
      </w:r>
      <w:r w:rsidR="007D77BC" w:rsidRPr="00707A5E">
        <w:rPr>
          <w:rFonts w:eastAsia="方正仿宋_GBK"/>
          <w:sz w:val="32"/>
          <w:szCs w:val="32"/>
        </w:rPr>
        <w:t>00</w:t>
      </w:r>
      <w:r w:rsidR="00A424B8" w:rsidRPr="00707A5E">
        <w:rPr>
          <w:rFonts w:eastAsia="方正仿宋_GBK"/>
          <w:sz w:val="32"/>
          <w:szCs w:val="32"/>
        </w:rPr>
        <w:t>5</w:t>
      </w:r>
      <w:r w:rsidR="007D77BC" w:rsidRPr="00707A5E">
        <w:rPr>
          <w:rFonts w:eastAsia="方正仿宋_GBK"/>
          <w:sz w:val="32"/>
          <w:szCs w:val="32"/>
        </w:rPr>
        <w:t xml:space="preserve">. </w:t>
      </w:r>
      <w:r w:rsidR="009B34E5" w:rsidRPr="00707A5E">
        <w:rPr>
          <w:rFonts w:eastAsia="方正仿宋_GBK"/>
          <w:sz w:val="32"/>
          <w:szCs w:val="32"/>
        </w:rPr>
        <w:t>地方特色</w:t>
      </w:r>
      <w:r w:rsidR="00C1261F" w:rsidRPr="00707A5E">
        <w:rPr>
          <w:rFonts w:eastAsia="方正仿宋_GBK"/>
          <w:sz w:val="32"/>
          <w:szCs w:val="32"/>
        </w:rPr>
        <w:t>农产品</w:t>
      </w:r>
      <w:r w:rsidR="00BC12FE" w:rsidRPr="00707A5E">
        <w:rPr>
          <w:rFonts w:eastAsia="方正仿宋_GBK"/>
          <w:sz w:val="32"/>
          <w:szCs w:val="32"/>
        </w:rPr>
        <w:t>产业化关键技术</w:t>
      </w:r>
    </w:p>
    <w:p w14:paraId="20B335FA" w14:textId="7D96B9D8" w:rsidR="009B34E5" w:rsidRPr="00707A5E" w:rsidRDefault="009B34E5" w:rsidP="00344D03">
      <w:pPr>
        <w:spacing w:line="276" w:lineRule="auto"/>
        <w:ind w:firstLineChars="200" w:firstLine="640"/>
        <w:rPr>
          <w:rFonts w:eastAsia="方正仿宋_GBK"/>
          <w:sz w:val="32"/>
          <w:szCs w:val="32"/>
        </w:rPr>
      </w:pPr>
      <w:r w:rsidRPr="00707A5E">
        <w:rPr>
          <w:rFonts w:eastAsia="方正仿宋_GBK"/>
          <w:sz w:val="32"/>
          <w:szCs w:val="32"/>
        </w:rPr>
        <w:t>研究内容：</w:t>
      </w:r>
      <w:r w:rsidR="00E86A43" w:rsidRPr="00707A5E">
        <w:rPr>
          <w:rFonts w:eastAsia="方正仿宋_GBK" w:hint="eastAsia"/>
          <w:sz w:val="32"/>
          <w:szCs w:val="32"/>
        </w:rPr>
        <w:t>围绕</w:t>
      </w:r>
      <w:r w:rsidR="00E86A43" w:rsidRPr="00707A5E">
        <w:rPr>
          <w:rFonts w:eastAsia="方正仿宋_GBK"/>
          <w:sz w:val="32"/>
          <w:szCs w:val="32"/>
        </w:rPr>
        <w:t>地方特色农产品产业化</w:t>
      </w:r>
      <w:r w:rsidR="00E86A43" w:rsidRPr="00707A5E">
        <w:rPr>
          <w:rFonts w:eastAsia="方正仿宋_GBK" w:hint="eastAsia"/>
          <w:sz w:val="32"/>
          <w:szCs w:val="32"/>
        </w:rPr>
        <w:t>发展</w:t>
      </w:r>
      <w:r w:rsidR="00E86A43" w:rsidRPr="00707A5E">
        <w:rPr>
          <w:rFonts w:eastAsia="方正仿宋_GBK"/>
          <w:sz w:val="32"/>
          <w:szCs w:val="32"/>
        </w:rPr>
        <w:t>需求，</w:t>
      </w:r>
      <w:r w:rsidRPr="00707A5E">
        <w:rPr>
          <w:rFonts w:eastAsia="方正仿宋_GBK"/>
          <w:sz w:val="32"/>
          <w:szCs w:val="32"/>
        </w:rPr>
        <w:t>针对</w:t>
      </w:r>
      <w:r w:rsidR="00C1261F" w:rsidRPr="00707A5E">
        <w:rPr>
          <w:rFonts w:eastAsia="方正仿宋_GBK"/>
          <w:sz w:val="32"/>
          <w:szCs w:val="32"/>
        </w:rPr>
        <w:t>地方</w:t>
      </w:r>
      <w:r w:rsidRPr="00707A5E">
        <w:rPr>
          <w:rFonts w:eastAsia="方正仿宋_GBK"/>
          <w:sz w:val="32"/>
          <w:szCs w:val="32"/>
        </w:rPr>
        <w:t>特色</w:t>
      </w:r>
      <w:r w:rsidR="00C1261F" w:rsidRPr="00707A5E">
        <w:rPr>
          <w:rFonts w:eastAsia="方正仿宋_GBK"/>
          <w:sz w:val="32"/>
          <w:szCs w:val="32"/>
        </w:rPr>
        <w:t>农产品</w:t>
      </w:r>
      <w:r w:rsidR="00217845" w:rsidRPr="00707A5E">
        <w:rPr>
          <w:rFonts w:eastAsia="方正仿宋_GBK"/>
          <w:sz w:val="32"/>
          <w:szCs w:val="32"/>
        </w:rPr>
        <w:t>产业发展不充分、综合开发利用度低等问题，</w:t>
      </w:r>
      <w:r w:rsidRPr="00707A5E">
        <w:rPr>
          <w:rFonts w:eastAsia="方正仿宋_GBK"/>
          <w:sz w:val="32"/>
          <w:szCs w:val="32"/>
        </w:rPr>
        <w:t>开展</w:t>
      </w:r>
      <w:r w:rsidR="00217845" w:rsidRPr="00707A5E">
        <w:rPr>
          <w:rFonts w:eastAsia="方正仿宋_GBK"/>
          <w:sz w:val="32"/>
          <w:szCs w:val="32"/>
        </w:rPr>
        <w:t>特色</w:t>
      </w:r>
      <w:r w:rsidR="00C1261F" w:rsidRPr="00707A5E">
        <w:rPr>
          <w:rFonts w:eastAsia="方正仿宋_GBK"/>
          <w:sz w:val="32"/>
          <w:szCs w:val="32"/>
        </w:rPr>
        <w:t>农产品</w:t>
      </w:r>
      <w:r w:rsidR="00BC12FE" w:rsidRPr="00707A5E">
        <w:rPr>
          <w:rFonts w:eastAsia="方正仿宋_GBK"/>
          <w:sz w:val="32"/>
          <w:szCs w:val="32"/>
        </w:rPr>
        <w:t>功能挖掘、</w:t>
      </w:r>
      <w:r w:rsidR="00147E07" w:rsidRPr="00707A5E">
        <w:rPr>
          <w:rFonts w:eastAsia="方正仿宋_GBK"/>
          <w:sz w:val="32"/>
          <w:szCs w:val="32"/>
        </w:rPr>
        <w:t>良种繁育、高效生态种</w:t>
      </w:r>
      <w:r w:rsidR="00180D45" w:rsidRPr="00707A5E">
        <w:rPr>
          <w:rFonts w:eastAsia="方正仿宋_GBK"/>
          <w:sz w:val="32"/>
          <w:szCs w:val="32"/>
        </w:rPr>
        <w:t>养</w:t>
      </w:r>
      <w:r w:rsidR="00147E07" w:rsidRPr="00707A5E">
        <w:rPr>
          <w:rFonts w:eastAsia="方正仿宋_GBK"/>
          <w:sz w:val="32"/>
          <w:szCs w:val="32"/>
        </w:rPr>
        <w:t>、机械化生产</w:t>
      </w:r>
      <w:r w:rsidR="003B0E48" w:rsidRPr="00707A5E">
        <w:rPr>
          <w:rFonts w:eastAsia="方正仿宋_GBK"/>
          <w:sz w:val="32"/>
          <w:szCs w:val="32"/>
        </w:rPr>
        <w:t>以及高值</w:t>
      </w:r>
      <w:r w:rsidR="00147E07" w:rsidRPr="00707A5E">
        <w:rPr>
          <w:rFonts w:eastAsia="方正仿宋_GBK"/>
          <w:sz w:val="32"/>
          <w:szCs w:val="32"/>
        </w:rPr>
        <w:t>功能产品开发</w:t>
      </w:r>
      <w:r w:rsidR="003B0E48" w:rsidRPr="00707A5E">
        <w:rPr>
          <w:rFonts w:eastAsia="方正仿宋_GBK"/>
          <w:sz w:val="32"/>
          <w:szCs w:val="32"/>
        </w:rPr>
        <w:t>等关键技术研发，</w:t>
      </w:r>
      <w:r w:rsidR="00DE3F90" w:rsidRPr="00707A5E">
        <w:rPr>
          <w:rFonts w:eastAsia="方正仿宋_GBK"/>
          <w:sz w:val="32"/>
          <w:szCs w:val="32"/>
        </w:rPr>
        <w:t>构建</w:t>
      </w:r>
      <w:r w:rsidR="003B0E48" w:rsidRPr="00707A5E">
        <w:rPr>
          <w:rFonts w:eastAsia="方正仿宋_GBK"/>
          <w:sz w:val="32"/>
          <w:szCs w:val="32"/>
        </w:rPr>
        <w:t>产业链</w:t>
      </w:r>
      <w:r w:rsidRPr="00707A5E">
        <w:rPr>
          <w:rFonts w:eastAsia="方正仿宋_GBK"/>
          <w:sz w:val="32"/>
          <w:szCs w:val="32"/>
        </w:rPr>
        <w:t>技术体系。</w:t>
      </w:r>
    </w:p>
    <w:p w14:paraId="2B9D3C2B" w14:textId="26ABC0FD" w:rsidR="003E16EB" w:rsidRPr="00707A5E" w:rsidRDefault="00337E69" w:rsidP="00344D03">
      <w:pPr>
        <w:spacing w:line="276" w:lineRule="auto"/>
        <w:ind w:firstLineChars="200" w:firstLine="640"/>
        <w:rPr>
          <w:rFonts w:eastAsia="方正仿宋_GBK"/>
          <w:sz w:val="32"/>
          <w:szCs w:val="32"/>
        </w:rPr>
      </w:pPr>
      <w:r>
        <w:rPr>
          <w:rFonts w:eastAsia="方正仿宋_GBK"/>
          <w:sz w:val="32"/>
          <w:szCs w:val="32"/>
        </w:rPr>
        <w:t>1</w:t>
      </w:r>
      <w:r w:rsidR="006E0BD4" w:rsidRPr="00707A5E">
        <w:rPr>
          <w:rFonts w:eastAsia="方正仿宋_GBK"/>
          <w:sz w:val="32"/>
          <w:szCs w:val="32"/>
        </w:rPr>
        <w:t xml:space="preserve">006. </w:t>
      </w:r>
      <w:r w:rsidR="003E16EB" w:rsidRPr="00707A5E">
        <w:rPr>
          <w:rFonts w:eastAsia="方正仿宋_GBK"/>
          <w:sz w:val="32"/>
          <w:szCs w:val="32"/>
        </w:rPr>
        <w:t>盐碱地综合利用关键技术</w:t>
      </w:r>
    </w:p>
    <w:p w14:paraId="76B22163" w14:textId="30C9D6F6" w:rsidR="00DB6A01" w:rsidRPr="00707A5E" w:rsidRDefault="00DB6A01" w:rsidP="00344D03">
      <w:pPr>
        <w:spacing w:line="276" w:lineRule="auto"/>
        <w:ind w:firstLineChars="200" w:firstLine="640"/>
        <w:rPr>
          <w:rFonts w:eastAsia="方正仿宋_GBK"/>
          <w:sz w:val="32"/>
          <w:szCs w:val="32"/>
        </w:rPr>
      </w:pPr>
      <w:r w:rsidRPr="00707A5E">
        <w:rPr>
          <w:rFonts w:eastAsia="方正仿宋_GBK"/>
          <w:sz w:val="32"/>
          <w:szCs w:val="32"/>
        </w:rPr>
        <w:t>研究内容：</w:t>
      </w:r>
      <w:r w:rsidR="00BC344E" w:rsidRPr="00707A5E">
        <w:rPr>
          <w:rFonts w:eastAsia="方正仿宋_GBK"/>
          <w:sz w:val="32"/>
          <w:szCs w:val="32"/>
        </w:rPr>
        <w:t>围绕盐碱地适应性改良和产能提升等技术难题</w:t>
      </w:r>
      <w:r w:rsidR="009D6B76" w:rsidRPr="00707A5E">
        <w:rPr>
          <w:rFonts w:eastAsia="方正仿宋_GBK"/>
          <w:sz w:val="32"/>
          <w:szCs w:val="32"/>
        </w:rPr>
        <w:t>，开展盐碱地种植适应性快速评价技术研究，</w:t>
      </w:r>
      <w:r w:rsidR="00B8188C" w:rsidRPr="00707A5E">
        <w:rPr>
          <w:rFonts w:eastAsia="方正仿宋_GBK"/>
          <w:sz w:val="32"/>
          <w:szCs w:val="32"/>
        </w:rPr>
        <w:t>筛选和培育适应不同盐度区</w:t>
      </w:r>
      <w:r w:rsidR="009D6B76" w:rsidRPr="00707A5E">
        <w:rPr>
          <w:rFonts w:eastAsia="方正仿宋_GBK"/>
          <w:sz w:val="32"/>
          <w:szCs w:val="32"/>
        </w:rPr>
        <w:t>优质高产</w:t>
      </w:r>
      <w:r w:rsidR="00B8188C" w:rsidRPr="00707A5E">
        <w:rPr>
          <w:rFonts w:eastAsia="方正仿宋_GBK"/>
          <w:sz w:val="32"/>
          <w:szCs w:val="32"/>
        </w:rPr>
        <w:t>作物，</w:t>
      </w:r>
      <w:r w:rsidR="009D6B76" w:rsidRPr="00707A5E">
        <w:rPr>
          <w:rFonts w:eastAsia="方正仿宋_GBK"/>
          <w:sz w:val="32"/>
          <w:szCs w:val="32"/>
        </w:rPr>
        <w:t>开展盐碱地肥力快速提升技术、研发</w:t>
      </w:r>
      <w:r w:rsidR="006F0FC5" w:rsidRPr="00707A5E">
        <w:rPr>
          <w:rFonts w:eastAsia="方正仿宋_GBK"/>
          <w:sz w:val="32"/>
          <w:szCs w:val="32"/>
        </w:rPr>
        <w:t>作物</w:t>
      </w:r>
      <w:r w:rsidRPr="00707A5E">
        <w:rPr>
          <w:rFonts w:eastAsia="方正仿宋_GBK"/>
          <w:sz w:val="32"/>
          <w:szCs w:val="32"/>
        </w:rPr>
        <w:t>耐盐诱抗剂、</w:t>
      </w:r>
      <w:r w:rsidR="009D6B76" w:rsidRPr="00707A5E">
        <w:rPr>
          <w:rFonts w:eastAsia="方正仿宋_GBK"/>
          <w:sz w:val="32"/>
          <w:szCs w:val="32"/>
        </w:rPr>
        <w:t>抗盐碱栽培种植管理等</w:t>
      </w:r>
      <w:r w:rsidRPr="00707A5E">
        <w:rPr>
          <w:rFonts w:eastAsia="方正仿宋_GBK"/>
          <w:sz w:val="32"/>
          <w:szCs w:val="32"/>
        </w:rPr>
        <w:t>提质增效关键技术及产品，构建盐碱地</w:t>
      </w:r>
      <w:r w:rsidR="009D6B76" w:rsidRPr="00707A5E">
        <w:rPr>
          <w:rFonts w:eastAsia="方正仿宋_GBK"/>
          <w:sz w:val="32"/>
          <w:szCs w:val="32"/>
        </w:rPr>
        <w:t>土壤</w:t>
      </w:r>
      <w:r w:rsidR="00BC344E" w:rsidRPr="00707A5E">
        <w:rPr>
          <w:rFonts w:eastAsia="方正仿宋_GBK"/>
          <w:sz w:val="32"/>
          <w:szCs w:val="32"/>
        </w:rPr>
        <w:t>质量和</w:t>
      </w:r>
      <w:r w:rsidRPr="00707A5E">
        <w:rPr>
          <w:rFonts w:eastAsia="方正仿宋_GBK"/>
          <w:sz w:val="32"/>
          <w:szCs w:val="32"/>
        </w:rPr>
        <w:t>产能</w:t>
      </w:r>
      <w:r w:rsidR="00BC344E" w:rsidRPr="00707A5E">
        <w:rPr>
          <w:rFonts w:eastAsia="方正仿宋_GBK"/>
          <w:sz w:val="32"/>
          <w:szCs w:val="32"/>
        </w:rPr>
        <w:t>综合</w:t>
      </w:r>
      <w:r w:rsidRPr="00707A5E">
        <w:rPr>
          <w:rFonts w:eastAsia="方正仿宋_GBK"/>
          <w:sz w:val="32"/>
          <w:szCs w:val="32"/>
        </w:rPr>
        <w:t>提升技术模式。</w:t>
      </w:r>
      <w:r w:rsidRPr="00707A5E">
        <w:rPr>
          <w:rFonts w:eastAsia="方正仿宋_GBK"/>
          <w:sz w:val="32"/>
          <w:szCs w:val="32"/>
        </w:rPr>
        <w:t xml:space="preserve"> </w:t>
      </w:r>
    </w:p>
    <w:p w14:paraId="0CB66BCC" w14:textId="6EA4D43D" w:rsidR="00B41CFD" w:rsidRPr="00707A5E" w:rsidRDefault="00337E69" w:rsidP="00344D03">
      <w:pPr>
        <w:spacing w:line="276" w:lineRule="auto"/>
        <w:ind w:firstLineChars="200" w:firstLine="640"/>
        <w:rPr>
          <w:rFonts w:eastAsia="方正仿宋_GBK"/>
          <w:sz w:val="32"/>
          <w:szCs w:val="32"/>
        </w:rPr>
      </w:pPr>
      <w:r>
        <w:rPr>
          <w:rFonts w:eastAsia="方正仿宋_GBK"/>
          <w:sz w:val="32"/>
          <w:szCs w:val="32"/>
        </w:rPr>
        <w:t>1</w:t>
      </w:r>
      <w:r w:rsidR="00DE3F90" w:rsidRPr="00707A5E">
        <w:rPr>
          <w:rFonts w:eastAsia="方正仿宋_GBK"/>
          <w:sz w:val="32"/>
          <w:szCs w:val="32"/>
        </w:rPr>
        <w:t>007</w:t>
      </w:r>
      <w:r w:rsidR="00DE3F90" w:rsidRPr="00707A5E">
        <w:rPr>
          <w:rFonts w:eastAsia="方正仿宋_GBK"/>
          <w:sz w:val="32"/>
          <w:szCs w:val="32"/>
        </w:rPr>
        <w:t>．数字农业关键技术</w:t>
      </w:r>
    </w:p>
    <w:p w14:paraId="06AC317C" w14:textId="0490D886" w:rsidR="00B41CFD" w:rsidRPr="00707A5E" w:rsidRDefault="006348A7" w:rsidP="00344D03">
      <w:pPr>
        <w:spacing w:line="276" w:lineRule="auto"/>
        <w:ind w:firstLineChars="200" w:firstLine="640"/>
        <w:rPr>
          <w:rFonts w:eastAsia="方正仿宋_GBK"/>
          <w:sz w:val="32"/>
          <w:szCs w:val="32"/>
        </w:rPr>
      </w:pPr>
      <w:r w:rsidRPr="00707A5E">
        <w:rPr>
          <w:rFonts w:eastAsia="方正仿宋_GBK"/>
          <w:sz w:val="32"/>
          <w:szCs w:val="32"/>
        </w:rPr>
        <w:t>研究内容：</w:t>
      </w:r>
      <w:r w:rsidR="00B41CFD" w:rsidRPr="00707A5E">
        <w:rPr>
          <w:rFonts w:eastAsia="方正仿宋_GBK"/>
          <w:sz w:val="32"/>
          <w:szCs w:val="32"/>
        </w:rPr>
        <w:t>围绕</w:t>
      </w:r>
      <w:r w:rsidR="0071377A" w:rsidRPr="00707A5E">
        <w:rPr>
          <w:rFonts w:eastAsia="方正仿宋_GBK"/>
          <w:sz w:val="32"/>
          <w:szCs w:val="32"/>
        </w:rPr>
        <w:t>江苏</w:t>
      </w:r>
      <w:r w:rsidR="00B41CFD" w:rsidRPr="00707A5E">
        <w:rPr>
          <w:rFonts w:eastAsia="方正仿宋_GBK"/>
          <w:sz w:val="32"/>
          <w:szCs w:val="32"/>
        </w:rPr>
        <w:t>农业集约化、信息化和智能化发展</w:t>
      </w:r>
      <w:r w:rsidR="00B41CFD" w:rsidRPr="00707A5E">
        <w:rPr>
          <w:rFonts w:eastAsia="方正仿宋_GBK"/>
          <w:sz w:val="32"/>
          <w:szCs w:val="32"/>
        </w:rPr>
        <w:lastRenderedPageBreak/>
        <w:t>重大技术需求，开展农业耕地遥感监测技术、农</w:t>
      </w:r>
      <w:r w:rsidR="009D6B76" w:rsidRPr="00707A5E">
        <w:rPr>
          <w:rFonts w:eastAsia="方正仿宋_GBK"/>
          <w:sz w:val="32"/>
          <w:szCs w:val="32"/>
        </w:rPr>
        <w:t>林</w:t>
      </w:r>
      <w:r w:rsidR="00B41CFD" w:rsidRPr="00707A5E">
        <w:rPr>
          <w:rFonts w:eastAsia="方正仿宋_GBK"/>
          <w:sz w:val="32"/>
          <w:szCs w:val="32"/>
        </w:rPr>
        <w:t>作物快速精准识别技术、农</w:t>
      </w:r>
      <w:r w:rsidR="009D6B76" w:rsidRPr="00707A5E">
        <w:rPr>
          <w:rFonts w:eastAsia="方正仿宋_GBK"/>
          <w:sz w:val="32"/>
          <w:szCs w:val="32"/>
        </w:rPr>
        <w:t>林</w:t>
      </w:r>
      <w:r w:rsidR="00B41CFD" w:rsidRPr="00707A5E">
        <w:rPr>
          <w:rFonts w:eastAsia="方正仿宋_GBK"/>
          <w:sz w:val="32"/>
          <w:szCs w:val="32"/>
        </w:rPr>
        <w:t>作物生长发育及水肥药需求信息化获取与分析、农</w:t>
      </w:r>
      <w:r w:rsidR="00031222" w:rsidRPr="00707A5E">
        <w:rPr>
          <w:rFonts w:eastAsia="方正仿宋_GBK"/>
          <w:sz w:val="32"/>
          <w:szCs w:val="32"/>
        </w:rPr>
        <w:t>林</w:t>
      </w:r>
      <w:r w:rsidR="00B41CFD" w:rsidRPr="00707A5E">
        <w:rPr>
          <w:rFonts w:eastAsia="方正仿宋_GBK"/>
          <w:sz w:val="32"/>
          <w:szCs w:val="32"/>
        </w:rPr>
        <w:t>生产精准作业控制、智能农机装备、智能传感</w:t>
      </w:r>
      <w:r w:rsidR="0071377A" w:rsidRPr="00707A5E">
        <w:rPr>
          <w:rFonts w:eastAsia="方正仿宋_GBK"/>
          <w:sz w:val="32"/>
          <w:szCs w:val="32"/>
        </w:rPr>
        <w:t>器</w:t>
      </w:r>
      <w:r w:rsidR="00B41CFD" w:rsidRPr="00707A5E">
        <w:rPr>
          <w:rFonts w:eastAsia="方正仿宋_GBK"/>
          <w:sz w:val="32"/>
          <w:szCs w:val="32"/>
        </w:rPr>
        <w:t>和智慧管理</w:t>
      </w:r>
      <w:r w:rsidR="0071377A" w:rsidRPr="00707A5E">
        <w:rPr>
          <w:rFonts w:eastAsia="方正仿宋_GBK"/>
          <w:sz w:val="32"/>
          <w:szCs w:val="32"/>
        </w:rPr>
        <w:t>等</w:t>
      </w:r>
      <w:r w:rsidR="00B41CFD" w:rsidRPr="00707A5E">
        <w:rPr>
          <w:rFonts w:eastAsia="方正仿宋_GBK"/>
          <w:sz w:val="32"/>
          <w:szCs w:val="32"/>
        </w:rPr>
        <w:t>核心关键技术等，推进</w:t>
      </w:r>
      <w:r w:rsidR="0071377A" w:rsidRPr="00707A5E">
        <w:rPr>
          <w:rFonts w:eastAsia="方正仿宋_GBK"/>
          <w:sz w:val="32"/>
          <w:szCs w:val="32"/>
        </w:rPr>
        <w:t>全省</w:t>
      </w:r>
      <w:r w:rsidR="00B41CFD" w:rsidRPr="00707A5E">
        <w:rPr>
          <w:rFonts w:eastAsia="方正仿宋_GBK"/>
          <w:sz w:val="32"/>
          <w:szCs w:val="32"/>
        </w:rPr>
        <w:t>农业数字化水平。</w:t>
      </w:r>
    </w:p>
    <w:p w14:paraId="61475D0F" w14:textId="7666B539" w:rsidR="00651E10" w:rsidRPr="00707A5E" w:rsidRDefault="00337E69" w:rsidP="00344D03">
      <w:pPr>
        <w:spacing w:line="276" w:lineRule="auto"/>
        <w:ind w:firstLineChars="200" w:firstLine="640"/>
        <w:rPr>
          <w:rFonts w:eastAsia="方正仿宋_GBK"/>
          <w:sz w:val="32"/>
          <w:szCs w:val="32"/>
        </w:rPr>
      </w:pPr>
      <w:r>
        <w:rPr>
          <w:rFonts w:eastAsia="方正仿宋_GBK"/>
          <w:sz w:val="32"/>
          <w:szCs w:val="32"/>
        </w:rPr>
        <w:t>1</w:t>
      </w:r>
      <w:r w:rsidR="00651E10" w:rsidRPr="00707A5E">
        <w:rPr>
          <w:rFonts w:eastAsia="方正仿宋_GBK"/>
          <w:sz w:val="32"/>
          <w:szCs w:val="32"/>
        </w:rPr>
        <w:t xml:space="preserve">008. </w:t>
      </w:r>
      <w:r w:rsidR="0071377A" w:rsidRPr="00707A5E">
        <w:rPr>
          <w:rFonts w:eastAsia="方正仿宋_GBK"/>
          <w:sz w:val="32"/>
          <w:szCs w:val="32"/>
        </w:rPr>
        <w:t>农业生产</w:t>
      </w:r>
      <w:r w:rsidR="00651E10" w:rsidRPr="00707A5E">
        <w:rPr>
          <w:rFonts w:eastAsia="方正仿宋_GBK"/>
          <w:sz w:val="32"/>
          <w:szCs w:val="32"/>
        </w:rPr>
        <w:t>绿色投入品创制</w:t>
      </w:r>
    </w:p>
    <w:p w14:paraId="4F0E5603" w14:textId="0AB481B9" w:rsidR="00B41CFD" w:rsidRPr="00707A5E" w:rsidRDefault="0071377A" w:rsidP="00344D03">
      <w:pPr>
        <w:tabs>
          <w:tab w:val="left" w:pos="1560"/>
        </w:tabs>
        <w:snapToGrid w:val="0"/>
        <w:spacing w:line="276" w:lineRule="auto"/>
        <w:ind w:firstLineChars="200" w:firstLine="640"/>
        <w:rPr>
          <w:rFonts w:eastAsia="方正仿宋_GBK"/>
          <w:sz w:val="32"/>
          <w:szCs w:val="32"/>
        </w:rPr>
      </w:pPr>
      <w:r w:rsidRPr="00707A5E">
        <w:rPr>
          <w:rFonts w:eastAsia="方正仿宋_GBK"/>
          <w:sz w:val="32"/>
          <w:szCs w:val="32"/>
        </w:rPr>
        <w:t>研究内容：</w:t>
      </w:r>
      <w:r w:rsidR="00B35C8E" w:rsidRPr="00707A5E">
        <w:rPr>
          <w:rFonts w:eastAsia="方正仿宋_GBK"/>
          <w:sz w:val="32"/>
          <w:szCs w:val="32"/>
        </w:rPr>
        <w:t>针对</w:t>
      </w:r>
      <w:r w:rsidRPr="00707A5E">
        <w:rPr>
          <w:rFonts w:eastAsia="方正仿宋_GBK"/>
          <w:sz w:val="32"/>
          <w:szCs w:val="32"/>
        </w:rPr>
        <w:t>农业</w:t>
      </w:r>
      <w:r w:rsidR="009839B1" w:rsidRPr="00707A5E">
        <w:rPr>
          <w:rFonts w:eastAsia="方正仿宋_GBK"/>
          <w:sz w:val="32"/>
          <w:szCs w:val="32"/>
        </w:rPr>
        <w:t>安全</w:t>
      </w:r>
      <w:r w:rsidR="00B35C8E" w:rsidRPr="00707A5E">
        <w:rPr>
          <w:rFonts w:eastAsia="方正仿宋_GBK"/>
          <w:sz w:val="32"/>
          <w:szCs w:val="32"/>
        </w:rPr>
        <w:t>生产</w:t>
      </w:r>
      <w:r w:rsidR="009839B1" w:rsidRPr="00707A5E">
        <w:rPr>
          <w:rFonts w:eastAsia="方正仿宋_GBK"/>
          <w:sz w:val="32"/>
          <w:szCs w:val="32"/>
        </w:rPr>
        <w:t>对绿色投入品的重大需求，</w:t>
      </w:r>
      <w:r w:rsidR="00B41CFD" w:rsidRPr="00707A5E">
        <w:rPr>
          <w:rFonts w:eastAsia="方正仿宋_GBK"/>
          <w:sz w:val="32"/>
          <w:szCs w:val="32"/>
        </w:rPr>
        <w:t>重点开展</w:t>
      </w:r>
      <w:r w:rsidR="00031222" w:rsidRPr="00707A5E">
        <w:rPr>
          <w:rFonts w:eastAsia="方正仿宋_GBK"/>
          <w:sz w:val="32"/>
          <w:szCs w:val="32"/>
        </w:rPr>
        <w:t>新型生物</w:t>
      </w:r>
      <w:r w:rsidR="00B41CFD" w:rsidRPr="00707A5E">
        <w:rPr>
          <w:rFonts w:eastAsia="方正仿宋_GBK"/>
          <w:sz w:val="32"/>
          <w:szCs w:val="32"/>
        </w:rPr>
        <w:t>饲料、低毒低耐药性兽药与高效安全疫苗</w:t>
      </w:r>
      <w:r w:rsidRPr="00707A5E">
        <w:rPr>
          <w:rFonts w:eastAsia="方正仿宋_GBK"/>
          <w:sz w:val="32"/>
          <w:szCs w:val="32"/>
        </w:rPr>
        <w:t>、</w:t>
      </w:r>
      <w:r w:rsidR="00B41CFD" w:rsidRPr="00707A5E">
        <w:rPr>
          <w:rFonts w:eastAsia="方正仿宋_GBK"/>
          <w:sz w:val="32"/>
          <w:szCs w:val="32"/>
        </w:rPr>
        <w:t>高效</w:t>
      </w:r>
      <w:r w:rsidR="00FA49C2" w:rsidRPr="00707A5E">
        <w:rPr>
          <w:rFonts w:eastAsia="方正仿宋_GBK"/>
          <w:sz w:val="32"/>
          <w:szCs w:val="32"/>
        </w:rPr>
        <w:t>低毒</w:t>
      </w:r>
      <w:r w:rsidR="00B41CFD" w:rsidRPr="00707A5E">
        <w:rPr>
          <w:rFonts w:eastAsia="方正仿宋_GBK"/>
          <w:sz w:val="32"/>
          <w:szCs w:val="32"/>
        </w:rPr>
        <w:t>低</w:t>
      </w:r>
      <w:r w:rsidR="009C021B" w:rsidRPr="00707A5E">
        <w:rPr>
          <w:rFonts w:eastAsia="方正仿宋_GBK"/>
          <w:sz w:val="32"/>
          <w:szCs w:val="32"/>
        </w:rPr>
        <w:t>残留</w:t>
      </w:r>
      <w:r w:rsidR="00B41CFD" w:rsidRPr="00707A5E">
        <w:rPr>
          <w:rFonts w:eastAsia="方正仿宋_GBK"/>
          <w:sz w:val="32"/>
          <w:szCs w:val="32"/>
        </w:rPr>
        <w:t>农药</w:t>
      </w:r>
      <w:r w:rsidR="009C021B" w:rsidRPr="00707A5E">
        <w:rPr>
          <w:rFonts w:eastAsia="方正仿宋_GBK"/>
          <w:sz w:val="32"/>
          <w:szCs w:val="32"/>
        </w:rPr>
        <w:t>及</w:t>
      </w:r>
      <w:r w:rsidR="00B41CFD" w:rsidRPr="00707A5E">
        <w:rPr>
          <w:rFonts w:eastAsia="方正仿宋_GBK"/>
          <w:sz w:val="32"/>
          <w:szCs w:val="32"/>
        </w:rPr>
        <w:t>施药助剂</w:t>
      </w:r>
      <w:r w:rsidR="009839B1" w:rsidRPr="00707A5E">
        <w:rPr>
          <w:rFonts w:eastAsia="方正仿宋_GBK"/>
          <w:sz w:val="32"/>
          <w:szCs w:val="32"/>
        </w:rPr>
        <w:t>、绿色植物生长调节剂、</w:t>
      </w:r>
      <w:r w:rsidR="00D12683" w:rsidRPr="00707A5E">
        <w:rPr>
          <w:rFonts w:eastAsia="方正仿宋_GBK"/>
          <w:sz w:val="32"/>
          <w:szCs w:val="32"/>
        </w:rPr>
        <w:t>环保型增效</w:t>
      </w:r>
      <w:r w:rsidR="00B41CFD" w:rsidRPr="00707A5E">
        <w:rPr>
          <w:rFonts w:eastAsia="方正仿宋_GBK"/>
          <w:sz w:val="32"/>
          <w:szCs w:val="32"/>
        </w:rPr>
        <w:t>肥料等产品研发，</w:t>
      </w:r>
      <w:r w:rsidR="009C021B" w:rsidRPr="00707A5E">
        <w:rPr>
          <w:rFonts w:eastAsia="方正仿宋_GBK"/>
          <w:sz w:val="32"/>
          <w:szCs w:val="32"/>
        </w:rPr>
        <w:t>构建农业绿色投入品高效安全使用技术体系。</w:t>
      </w:r>
    </w:p>
    <w:p w14:paraId="03DABCD2" w14:textId="78682B1D" w:rsidR="006B746E" w:rsidRPr="00707A5E" w:rsidRDefault="00337E69" w:rsidP="00344D03">
      <w:pPr>
        <w:spacing w:line="276" w:lineRule="auto"/>
        <w:ind w:firstLineChars="200" w:firstLine="640"/>
        <w:rPr>
          <w:rFonts w:eastAsia="方正仿宋_GBK"/>
          <w:sz w:val="32"/>
          <w:szCs w:val="32"/>
        </w:rPr>
      </w:pPr>
      <w:r>
        <w:rPr>
          <w:rFonts w:eastAsia="方正仿宋_GBK"/>
          <w:sz w:val="32"/>
          <w:szCs w:val="32"/>
        </w:rPr>
        <w:t>1</w:t>
      </w:r>
      <w:r w:rsidR="00A02B3B" w:rsidRPr="00707A5E">
        <w:rPr>
          <w:rFonts w:eastAsia="方正仿宋_GBK"/>
          <w:sz w:val="32"/>
          <w:szCs w:val="32"/>
        </w:rPr>
        <w:t>009</w:t>
      </w:r>
      <w:r w:rsidR="00A02B3B" w:rsidRPr="00707A5E">
        <w:rPr>
          <w:rFonts w:eastAsia="方正仿宋_GBK"/>
          <w:sz w:val="32"/>
          <w:szCs w:val="32"/>
        </w:rPr>
        <w:t>．农业</w:t>
      </w:r>
      <w:r w:rsidR="006B746E" w:rsidRPr="00707A5E">
        <w:rPr>
          <w:rFonts w:eastAsia="方正仿宋_GBK"/>
          <w:sz w:val="32"/>
          <w:szCs w:val="32"/>
        </w:rPr>
        <w:t>绿色低碳</w:t>
      </w:r>
      <w:r w:rsidR="00A02B3B" w:rsidRPr="00707A5E">
        <w:rPr>
          <w:rFonts w:eastAsia="方正仿宋_GBK"/>
          <w:sz w:val="32"/>
          <w:szCs w:val="32"/>
        </w:rPr>
        <w:t>技术</w:t>
      </w:r>
    </w:p>
    <w:p w14:paraId="3D11A30D" w14:textId="33DDA1EE" w:rsidR="006348A7" w:rsidRPr="00707A5E" w:rsidRDefault="006B746E" w:rsidP="00344D03">
      <w:pPr>
        <w:spacing w:line="276" w:lineRule="auto"/>
        <w:ind w:firstLineChars="200" w:firstLine="640"/>
        <w:rPr>
          <w:rFonts w:eastAsia="方正仿宋_GBK"/>
          <w:color w:val="000000"/>
          <w:sz w:val="32"/>
          <w:szCs w:val="32"/>
          <w:shd w:val="clear" w:color="auto" w:fill="FFFFFF"/>
        </w:rPr>
      </w:pPr>
      <w:r w:rsidRPr="00707A5E">
        <w:rPr>
          <w:rFonts w:eastAsia="方正仿宋_GBK"/>
          <w:sz w:val="32"/>
          <w:szCs w:val="32"/>
        </w:rPr>
        <w:t>研究内容：针对江苏省农业</w:t>
      </w:r>
      <w:r w:rsidR="00B35C8E" w:rsidRPr="00707A5E">
        <w:rPr>
          <w:rFonts w:eastAsia="方正仿宋_GBK"/>
          <w:sz w:val="32"/>
          <w:szCs w:val="32"/>
        </w:rPr>
        <w:t>生态低碳发展</w:t>
      </w:r>
      <w:r w:rsidRPr="00707A5E">
        <w:rPr>
          <w:rFonts w:eastAsia="方正仿宋_GBK"/>
          <w:sz w:val="32"/>
          <w:szCs w:val="32"/>
        </w:rPr>
        <w:t>重大核心技术需求，</w:t>
      </w:r>
      <w:r w:rsidR="009C021B" w:rsidRPr="00707A5E">
        <w:rPr>
          <w:rFonts w:eastAsia="方正仿宋_GBK"/>
          <w:sz w:val="32"/>
          <w:szCs w:val="32"/>
        </w:rPr>
        <w:t>开展</w:t>
      </w:r>
      <w:r w:rsidRPr="00707A5E">
        <w:rPr>
          <w:rFonts w:eastAsia="方正仿宋_GBK"/>
          <w:sz w:val="32"/>
          <w:szCs w:val="32"/>
        </w:rPr>
        <w:t>农林废弃物高效增值利用</w:t>
      </w:r>
      <w:r w:rsidR="00964B98" w:rsidRPr="00707A5E">
        <w:rPr>
          <w:rFonts w:eastAsia="方正仿宋_GBK"/>
          <w:sz w:val="32"/>
          <w:szCs w:val="32"/>
        </w:rPr>
        <w:t>、</w:t>
      </w:r>
      <w:r w:rsidR="00C1261F" w:rsidRPr="00707A5E">
        <w:rPr>
          <w:rFonts w:eastAsia="方正仿宋_GBK"/>
          <w:sz w:val="32"/>
          <w:szCs w:val="32"/>
        </w:rPr>
        <w:t>农田生物多样性培育与利用、</w:t>
      </w:r>
      <w:r w:rsidRPr="00707A5E">
        <w:rPr>
          <w:rFonts w:eastAsia="方正仿宋_GBK"/>
          <w:sz w:val="32"/>
          <w:szCs w:val="32"/>
        </w:rPr>
        <w:t>林</w:t>
      </w:r>
      <w:r w:rsidR="00C1261F" w:rsidRPr="00707A5E">
        <w:rPr>
          <w:rFonts w:eastAsia="方正仿宋_GBK"/>
          <w:sz w:val="32"/>
          <w:szCs w:val="32"/>
        </w:rPr>
        <w:t>下</w:t>
      </w:r>
      <w:r w:rsidRPr="00707A5E">
        <w:rPr>
          <w:rFonts w:eastAsia="方正仿宋_GBK"/>
          <w:sz w:val="32"/>
          <w:szCs w:val="32"/>
        </w:rPr>
        <w:t>资源开发与利用、</w:t>
      </w:r>
      <w:r w:rsidR="00964B98" w:rsidRPr="00707A5E">
        <w:rPr>
          <w:rFonts w:eastAsia="方正仿宋_GBK"/>
          <w:sz w:val="32"/>
          <w:szCs w:val="32"/>
        </w:rPr>
        <w:t>生态种养模式创新等绿色生产关键技术</w:t>
      </w:r>
      <w:r w:rsidR="009C021B" w:rsidRPr="00707A5E">
        <w:rPr>
          <w:rFonts w:eastAsia="方正仿宋_GBK"/>
          <w:sz w:val="32"/>
          <w:szCs w:val="32"/>
        </w:rPr>
        <w:t>攻关</w:t>
      </w:r>
      <w:r w:rsidR="00964B98" w:rsidRPr="00707A5E">
        <w:rPr>
          <w:rFonts w:eastAsia="方正仿宋_GBK"/>
          <w:sz w:val="32"/>
          <w:szCs w:val="32"/>
        </w:rPr>
        <w:t>，构建因地制宜的绿色低碳农业</w:t>
      </w:r>
      <w:r w:rsidR="009C021B" w:rsidRPr="00707A5E">
        <w:rPr>
          <w:rFonts w:eastAsia="方正仿宋_GBK"/>
          <w:sz w:val="32"/>
          <w:szCs w:val="32"/>
        </w:rPr>
        <w:t>生产</w:t>
      </w:r>
      <w:r w:rsidR="00964B98" w:rsidRPr="00707A5E">
        <w:rPr>
          <w:rFonts w:eastAsia="方正仿宋_GBK"/>
          <w:sz w:val="32"/>
          <w:szCs w:val="32"/>
        </w:rPr>
        <w:t>模式和技术体系。</w:t>
      </w:r>
      <w:r w:rsidR="006348A7" w:rsidRPr="00707A5E">
        <w:rPr>
          <w:rFonts w:eastAsia="方正仿宋_GBK"/>
          <w:sz w:val="32"/>
          <w:szCs w:val="32"/>
        </w:rPr>
        <w:t xml:space="preserve"> </w:t>
      </w:r>
    </w:p>
    <w:p w14:paraId="56273A14" w14:textId="0651AA8D" w:rsidR="009C021B" w:rsidRPr="00707A5E" w:rsidRDefault="00337E69" w:rsidP="00344D03">
      <w:pPr>
        <w:spacing w:line="276" w:lineRule="auto"/>
        <w:ind w:firstLineChars="200" w:firstLine="640"/>
        <w:rPr>
          <w:rFonts w:eastAsia="方正仿宋_GBK"/>
          <w:sz w:val="32"/>
          <w:szCs w:val="32"/>
        </w:rPr>
      </w:pPr>
      <w:r>
        <w:rPr>
          <w:rFonts w:eastAsia="方正仿宋_GBK"/>
          <w:sz w:val="32"/>
          <w:szCs w:val="32"/>
        </w:rPr>
        <w:t>1</w:t>
      </w:r>
      <w:r w:rsidR="006348A7" w:rsidRPr="00707A5E">
        <w:rPr>
          <w:rFonts w:eastAsia="方正仿宋_GBK"/>
          <w:sz w:val="32"/>
          <w:szCs w:val="32"/>
        </w:rPr>
        <w:t xml:space="preserve">010. </w:t>
      </w:r>
      <w:r w:rsidR="009C021B" w:rsidRPr="00707A5E">
        <w:rPr>
          <w:rFonts w:eastAsia="方正仿宋_GBK"/>
          <w:sz w:val="32"/>
          <w:szCs w:val="32"/>
        </w:rPr>
        <w:t>面向三产融合的休闲农业关键技术</w:t>
      </w:r>
    </w:p>
    <w:p w14:paraId="2EF6C5AF" w14:textId="53C5D5E5" w:rsidR="009C021B" w:rsidRPr="00707A5E" w:rsidRDefault="009C021B" w:rsidP="00344D03">
      <w:pPr>
        <w:snapToGrid w:val="0"/>
        <w:spacing w:line="276" w:lineRule="auto"/>
        <w:ind w:firstLineChars="200" w:firstLine="640"/>
        <w:rPr>
          <w:rFonts w:eastAsia="方正仿宋_GBK"/>
          <w:sz w:val="32"/>
          <w:szCs w:val="32"/>
        </w:rPr>
      </w:pPr>
      <w:r w:rsidRPr="00707A5E">
        <w:rPr>
          <w:rFonts w:eastAsia="方正仿宋_GBK"/>
          <w:sz w:val="32"/>
          <w:szCs w:val="32"/>
        </w:rPr>
        <w:t>研究内容：开展乡土动植物资源选择、景观风貌、空间配置、种养模式等研究，研发休闲农业、美丽乡村生态景观营建关键技术；休闲农业动植物新品种定向培育与驯化、规模化繁育关键技术研究；研发科普、研学及康养场景营建关键技术；开发江苏特色农业动物植物休闲功能产品创制技术</w:t>
      </w:r>
      <w:r w:rsidR="002F565D">
        <w:rPr>
          <w:rFonts w:eastAsia="方正仿宋_GBK" w:hint="eastAsia"/>
          <w:sz w:val="32"/>
          <w:szCs w:val="32"/>
        </w:rPr>
        <w:t>，</w:t>
      </w:r>
      <w:r w:rsidR="00C61FE0" w:rsidRPr="00707A5E">
        <w:rPr>
          <w:rFonts w:eastAsia="方正仿宋_GBK"/>
          <w:sz w:val="32"/>
          <w:szCs w:val="32"/>
        </w:rPr>
        <w:t>形成休闲农业关键环节科技支撑。</w:t>
      </w:r>
    </w:p>
    <w:p w14:paraId="79CC6C6F" w14:textId="133F3A8E" w:rsidR="006348A7" w:rsidRPr="00707A5E" w:rsidRDefault="00337E69" w:rsidP="00344D03">
      <w:pPr>
        <w:snapToGrid w:val="0"/>
        <w:spacing w:line="276" w:lineRule="auto"/>
        <w:ind w:firstLineChars="200" w:firstLine="640"/>
        <w:rPr>
          <w:rFonts w:eastAsia="方正仿宋_GBK"/>
          <w:sz w:val="32"/>
          <w:szCs w:val="32"/>
        </w:rPr>
      </w:pPr>
      <w:r>
        <w:rPr>
          <w:rFonts w:eastAsia="方正仿宋_GBK"/>
          <w:sz w:val="32"/>
          <w:szCs w:val="32"/>
        </w:rPr>
        <w:lastRenderedPageBreak/>
        <w:t>1</w:t>
      </w:r>
      <w:r w:rsidR="006348A7" w:rsidRPr="00707A5E">
        <w:rPr>
          <w:rFonts w:eastAsia="方正仿宋_GBK"/>
          <w:sz w:val="32"/>
          <w:szCs w:val="32"/>
        </w:rPr>
        <w:t>01</w:t>
      </w:r>
      <w:r w:rsidR="004011AB" w:rsidRPr="00707A5E">
        <w:rPr>
          <w:rFonts w:eastAsia="方正仿宋_GBK"/>
          <w:sz w:val="32"/>
          <w:szCs w:val="32"/>
        </w:rPr>
        <w:t>1</w:t>
      </w:r>
      <w:r w:rsidR="006348A7" w:rsidRPr="00707A5E">
        <w:rPr>
          <w:rFonts w:eastAsia="方正仿宋_GBK"/>
          <w:sz w:val="32"/>
          <w:szCs w:val="32"/>
        </w:rPr>
        <w:t xml:space="preserve">. </w:t>
      </w:r>
      <w:r w:rsidR="006348A7" w:rsidRPr="00707A5E">
        <w:rPr>
          <w:rFonts w:eastAsia="方正仿宋_GBK"/>
          <w:sz w:val="32"/>
          <w:szCs w:val="32"/>
        </w:rPr>
        <w:t>项目申请人可不受前述方向限制，根据江苏现代农业产业核心技术需求自由申报。</w:t>
      </w:r>
    </w:p>
    <w:p w14:paraId="65BFC212" w14:textId="77777777" w:rsidR="00815EA1" w:rsidRPr="00707A5E" w:rsidRDefault="00815EA1" w:rsidP="00344D03">
      <w:pPr>
        <w:snapToGrid w:val="0"/>
        <w:spacing w:line="276" w:lineRule="auto"/>
        <w:ind w:firstLineChars="200" w:firstLine="640"/>
        <w:rPr>
          <w:rFonts w:eastAsia="方正楷体_GBK"/>
          <w:sz w:val="32"/>
          <w:szCs w:val="32"/>
        </w:rPr>
      </w:pPr>
      <w:r w:rsidRPr="00707A5E">
        <w:rPr>
          <w:rFonts w:eastAsia="方正楷体_GBK"/>
          <w:sz w:val="32"/>
          <w:szCs w:val="32"/>
        </w:rPr>
        <w:t>（二）立项要求</w:t>
      </w:r>
    </w:p>
    <w:p w14:paraId="08850FF9" w14:textId="77777777" w:rsidR="00815EA1" w:rsidRPr="00707A5E" w:rsidRDefault="00815EA1" w:rsidP="00344D03">
      <w:pPr>
        <w:snapToGrid w:val="0"/>
        <w:spacing w:line="276" w:lineRule="auto"/>
        <w:ind w:firstLineChars="200" w:firstLine="640"/>
        <w:rPr>
          <w:rFonts w:eastAsia="方正仿宋_GBK"/>
          <w:sz w:val="32"/>
          <w:szCs w:val="32"/>
        </w:rPr>
      </w:pPr>
      <w:r w:rsidRPr="00707A5E">
        <w:rPr>
          <w:rFonts w:eastAsia="方正仿宋_GBK"/>
          <w:sz w:val="32"/>
          <w:szCs w:val="32"/>
        </w:rPr>
        <w:t xml:space="preserve">1. </w:t>
      </w:r>
      <w:r w:rsidRPr="00707A5E">
        <w:rPr>
          <w:rFonts w:eastAsia="方正仿宋_GBK"/>
          <w:sz w:val="32"/>
          <w:szCs w:val="32"/>
        </w:rPr>
        <w:t>聚焦江苏现代农业产业中的关键环节，鼓励通过跨单位、跨学科联合攻关，开展关键技术创新，力争取得国内领先、具有良好促进产业发展应用前景的技术突破。</w:t>
      </w:r>
    </w:p>
    <w:p w14:paraId="73C2785B" w14:textId="38D1194F" w:rsidR="00815EA1" w:rsidRPr="00707A5E" w:rsidRDefault="00815EA1" w:rsidP="00344D03">
      <w:pPr>
        <w:snapToGrid w:val="0"/>
        <w:spacing w:line="276" w:lineRule="auto"/>
        <w:ind w:firstLineChars="200" w:firstLine="640"/>
        <w:rPr>
          <w:rFonts w:eastAsia="方正仿宋_GBK"/>
          <w:sz w:val="32"/>
          <w:szCs w:val="32"/>
        </w:rPr>
      </w:pPr>
      <w:r w:rsidRPr="00707A5E">
        <w:rPr>
          <w:rFonts w:eastAsia="方正仿宋_GBK"/>
          <w:sz w:val="32"/>
          <w:szCs w:val="32"/>
        </w:rPr>
        <w:t xml:space="preserve">2. </w:t>
      </w:r>
      <w:r w:rsidRPr="00707A5E">
        <w:rPr>
          <w:rFonts w:eastAsia="方正仿宋_GBK"/>
          <w:sz w:val="32"/>
          <w:szCs w:val="32"/>
        </w:rPr>
        <w:t>须对预期可取得的关键技术的创新性和先进性进行分析说明。</w:t>
      </w:r>
      <w:r w:rsidR="00961141" w:rsidRPr="00707A5E">
        <w:rPr>
          <w:rFonts w:eastAsia="方正仿宋_GBK"/>
          <w:sz w:val="32"/>
          <w:szCs w:val="32"/>
        </w:rPr>
        <w:t>重点阐述</w:t>
      </w:r>
      <w:r w:rsidR="004B5241" w:rsidRPr="00707A5E">
        <w:rPr>
          <w:rFonts w:eastAsia="方正仿宋_GBK"/>
          <w:sz w:val="32"/>
          <w:szCs w:val="32"/>
        </w:rPr>
        <w:t>项目立项时和项目完成时技术或产品的主要技术参数与性能指标对比情况。</w:t>
      </w:r>
    </w:p>
    <w:p w14:paraId="06901E0B" w14:textId="77777777" w:rsidR="00815EA1" w:rsidRPr="00707A5E" w:rsidRDefault="00815EA1" w:rsidP="00344D03">
      <w:pPr>
        <w:snapToGrid w:val="0"/>
        <w:spacing w:line="276" w:lineRule="auto"/>
        <w:ind w:firstLineChars="200" w:firstLine="640"/>
        <w:rPr>
          <w:rFonts w:eastAsia="方正仿宋_GBK"/>
          <w:sz w:val="32"/>
          <w:szCs w:val="32"/>
        </w:rPr>
      </w:pPr>
      <w:r w:rsidRPr="00707A5E">
        <w:rPr>
          <w:rFonts w:eastAsia="方正仿宋_GBK"/>
          <w:sz w:val="32"/>
          <w:szCs w:val="32"/>
        </w:rPr>
        <w:t xml:space="preserve">3. </w:t>
      </w:r>
      <w:r w:rsidRPr="00707A5E">
        <w:rPr>
          <w:rFonts w:eastAsia="方正仿宋_GBK"/>
          <w:sz w:val="32"/>
          <w:szCs w:val="32"/>
        </w:rPr>
        <w:t>项目主持人具有高级职称，具有良好的相关研究基础，无不良科研诚信记录。</w:t>
      </w:r>
    </w:p>
    <w:p w14:paraId="61DD3D86" w14:textId="77777777" w:rsidR="00815EA1" w:rsidRPr="00707A5E" w:rsidRDefault="00815EA1" w:rsidP="00344D03">
      <w:pPr>
        <w:snapToGrid w:val="0"/>
        <w:spacing w:line="276" w:lineRule="auto"/>
        <w:ind w:firstLineChars="200" w:firstLine="640"/>
        <w:rPr>
          <w:rFonts w:eastAsia="方正楷体_GBK"/>
          <w:sz w:val="32"/>
          <w:szCs w:val="32"/>
        </w:rPr>
      </w:pPr>
      <w:r w:rsidRPr="00707A5E">
        <w:rPr>
          <w:rFonts w:eastAsia="方正楷体_GBK"/>
          <w:sz w:val="32"/>
          <w:szCs w:val="32"/>
        </w:rPr>
        <w:t>（三）产出标准</w:t>
      </w:r>
    </w:p>
    <w:p w14:paraId="7F8E19FD" w14:textId="77777777" w:rsidR="00815EA1" w:rsidRPr="00707A5E" w:rsidRDefault="00815EA1" w:rsidP="00344D03">
      <w:pPr>
        <w:snapToGrid w:val="0"/>
        <w:spacing w:line="276" w:lineRule="auto"/>
        <w:ind w:firstLineChars="200" w:firstLine="640"/>
        <w:rPr>
          <w:rFonts w:eastAsia="方正仿宋_GBK"/>
          <w:sz w:val="32"/>
          <w:szCs w:val="32"/>
        </w:rPr>
      </w:pPr>
      <w:r w:rsidRPr="00707A5E">
        <w:rPr>
          <w:rFonts w:eastAsia="方正仿宋_GBK"/>
          <w:sz w:val="32"/>
          <w:szCs w:val="32"/>
        </w:rPr>
        <w:t xml:space="preserve">1. </w:t>
      </w:r>
      <w:r w:rsidRPr="00707A5E">
        <w:rPr>
          <w:rFonts w:eastAsia="方正仿宋_GBK"/>
          <w:sz w:val="32"/>
          <w:szCs w:val="32"/>
        </w:rPr>
        <w:t>取得的关键技术突破需具有良好的创新性、可行性和产业应用前景。</w:t>
      </w:r>
    </w:p>
    <w:p w14:paraId="0987F6B9" w14:textId="77777777" w:rsidR="00815EA1" w:rsidRPr="00707A5E" w:rsidRDefault="00815EA1" w:rsidP="00344D03">
      <w:pPr>
        <w:snapToGrid w:val="0"/>
        <w:spacing w:line="276" w:lineRule="auto"/>
        <w:ind w:firstLineChars="200" w:firstLine="640"/>
        <w:rPr>
          <w:rFonts w:eastAsia="方正仿宋_GBK"/>
          <w:sz w:val="32"/>
          <w:szCs w:val="32"/>
        </w:rPr>
      </w:pPr>
      <w:r w:rsidRPr="00707A5E">
        <w:rPr>
          <w:rFonts w:eastAsia="方正仿宋_GBK"/>
          <w:sz w:val="32"/>
          <w:szCs w:val="32"/>
        </w:rPr>
        <w:t xml:space="preserve">2. </w:t>
      </w:r>
      <w:r w:rsidRPr="00707A5E">
        <w:rPr>
          <w:rFonts w:eastAsia="方正仿宋_GBK"/>
          <w:sz w:val="32"/>
          <w:szCs w:val="32"/>
        </w:rPr>
        <w:t>关键技术突破获得高价值专利，或获得具有良好市场前景的新技术、新产品、新装备。</w:t>
      </w:r>
    </w:p>
    <w:p w14:paraId="3E14372B" w14:textId="77777777" w:rsidR="00316CB5" w:rsidRPr="00707A5E" w:rsidRDefault="00815EA1" w:rsidP="00344D03">
      <w:pPr>
        <w:snapToGrid w:val="0"/>
        <w:spacing w:line="276" w:lineRule="auto"/>
        <w:ind w:firstLineChars="200" w:firstLine="640"/>
        <w:rPr>
          <w:rFonts w:eastAsia="方正仿宋_GBK"/>
          <w:sz w:val="32"/>
          <w:szCs w:val="32"/>
        </w:rPr>
      </w:pPr>
      <w:r w:rsidRPr="00707A5E">
        <w:rPr>
          <w:rFonts w:eastAsia="方正仿宋_GBK"/>
          <w:sz w:val="32"/>
          <w:szCs w:val="32"/>
        </w:rPr>
        <w:t xml:space="preserve">3. </w:t>
      </w:r>
      <w:r w:rsidR="00316CB5" w:rsidRPr="00707A5E">
        <w:rPr>
          <w:rFonts w:eastAsia="方正仿宋_GBK"/>
          <w:sz w:val="32"/>
          <w:szCs w:val="32"/>
        </w:rPr>
        <w:t>项目形成的技术成果须委托第三方机构出具技术先进性、就绪度及促进现代农业产业发展的前景分析报告。</w:t>
      </w:r>
    </w:p>
    <w:p w14:paraId="61CBCFC2" w14:textId="52A2794C" w:rsidR="00815EA1" w:rsidRPr="00707A5E" w:rsidRDefault="00815EA1" w:rsidP="00344D03">
      <w:pPr>
        <w:snapToGrid w:val="0"/>
        <w:spacing w:line="276" w:lineRule="auto"/>
        <w:ind w:firstLineChars="200" w:firstLine="640"/>
        <w:rPr>
          <w:rFonts w:eastAsia="方正楷体_GBK"/>
          <w:sz w:val="32"/>
          <w:szCs w:val="32"/>
        </w:rPr>
      </w:pPr>
      <w:r w:rsidRPr="00707A5E">
        <w:rPr>
          <w:rFonts w:eastAsia="方正楷体_GBK"/>
          <w:sz w:val="32"/>
          <w:szCs w:val="32"/>
        </w:rPr>
        <w:t>（四）实施要求</w:t>
      </w:r>
    </w:p>
    <w:p w14:paraId="62EE3258" w14:textId="77777777" w:rsidR="00815EA1" w:rsidRPr="00707A5E" w:rsidRDefault="00815EA1" w:rsidP="00344D03">
      <w:pPr>
        <w:snapToGrid w:val="0"/>
        <w:spacing w:line="276" w:lineRule="auto"/>
        <w:ind w:firstLineChars="200" w:firstLine="640"/>
        <w:rPr>
          <w:rFonts w:eastAsia="方正仿宋_GBK"/>
          <w:sz w:val="32"/>
          <w:szCs w:val="32"/>
        </w:rPr>
      </w:pPr>
      <w:r w:rsidRPr="00707A5E">
        <w:rPr>
          <w:rFonts w:eastAsia="方正仿宋_GBK"/>
          <w:sz w:val="32"/>
          <w:szCs w:val="32"/>
        </w:rPr>
        <w:t xml:space="preserve">1. </w:t>
      </w:r>
      <w:r w:rsidRPr="00707A5E">
        <w:rPr>
          <w:rFonts w:eastAsia="方正仿宋_GBK"/>
          <w:sz w:val="32"/>
          <w:szCs w:val="32"/>
        </w:rPr>
        <w:t>项目有实施基地参与，试验规模控制在技术实用性验证的范围，不搞大规模示范，不支持中试及产业化。</w:t>
      </w:r>
    </w:p>
    <w:p w14:paraId="670E573F" w14:textId="592D0E41" w:rsidR="00815EA1" w:rsidRPr="00707A5E" w:rsidRDefault="00815EA1" w:rsidP="00344D03">
      <w:pPr>
        <w:snapToGrid w:val="0"/>
        <w:spacing w:line="276" w:lineRule="auto"/>
        <w:ind w:firstLineChars="200" w:firstLine="640"/>
        <w:rPr>
          <w:rFonts w:eastAsia="方正仿宋_GBK"/>
          <w:sz w:val="32"/>
          <w:szCs w:val="32"/>
        </w:rPr>
      </w:pPr>
      <w:r w:rsidRPr="00707A5E">
        <w:rPr>
          <w:rFonts w:eastAsia="方正仿宋_GBK"/>
          <w:sz w:val="32"/>
          <w:szCs w:val="32"/>
        </w:rPr>
        <w:t xml:space="preserve">2. </w:t>
      </w:r>
      <w:r w:rsidRPr="00707A5E">
        <w:rPr>
          <w:rFonts w:eastAsia="方正仿宋_GBK"/>
          <w:sz w:val="32"/>
          <w:szCs w:val="32"/>
        </w:rPr>
        <w:t>在项目执行期的最后一个年度，研发技术</w:t>
      </w:r>
      <w:r w:rsidR="00C61FE0" w:rsidRPr="00707A5E">
        <w:rPr>
          <w:rFonts w:eastAsia="方正仿宋_GBK"/>
          <w:sz w:val="32"/>
          <w:szCs w:val="32"/>
        </w:rPr>
        <w:t>原则上</w:t>
      </w:r>
      <w:r w:rsidRPr="00707A5E">
        <w:rPr>
          <w:rFonts w:eastAsia="方正仿宋_GBK"/>
          <w:sz w:val="32"/>
          <w:szCs w:val="32"/>
        </w:rPr>
        <w:t>须在</w:t>
      </w:r>
      <w:r w:rsidR="00C61FE0" w:rsidRPr="00707A5E">
        <w:rPr>
          <w:rFonts w:eastAsia="方正仿宋_GBK"/>
          <w:sz w:val="32"/>
          <w:szCs w:val="32"/>
        </w:rPr>
        <w:t>同一实施</w:t>
      </w:r>
      <w:r w:rsidRPr="00707A5E">
        <w:rPr>
          <w:rFonts w:eastAsia="方正仿宋_GBK"/>
          <w:sz w:val="32"/>
          <w:szCs w:val="32"/>
        </w:rPr>
        <w:t>基地应用，并做好投入产出数据收集统计，开展成本收益分析和经济可行性分析。</w:t>
      </w:r>
    </w:p>
    <w:p w14:paraId="2C3600B4" w14:textId="77777777" w:rsidR="00815EA1" w:rsidRPr="00707A5E" w:rsidRDefault="00815EA1" w:rsidP="00344D03">
      <w:pPr>
        <w:snapToGrid w:val="0"/>
        <w:spacing w:line="276" w:lineRule="auto"/>
        <w:ind w:firstLineChars="200" w:firstLine="640"/>
        <w:rPr>
          <w:rFonts w:eastAsia="方正楷体_GBK"/>
          <w:sz w:val="32"/>
          <w:szCs w:val="32"/>
        </w:rPr>
      </w:pPr>
      <w:r w:rsidRPr="00707A5E">
        <w:rPr>
          <w:rFonts w:eastAsia="方正楷体_GBK"/>
          <w:sz w:val="32"/>
          <w:szCs w:val="32"/>
        </w:rPr>
        <w:t>（五）资助金额与周期</w:t>
      </w:r>
    </w:p>
    <w:p w14:paraId="3A623CB5" w14:textId="34017A5E" w:rsidR="00815EA1" w:rsidRPr="00707A5E" w:rsidRDefault="00815EA1" w:rsidP="00344D03">
      <w:pPr>
        <w:snapToGrid w:val="0"/>
        <w:spacing w:line="276" w:lineRule="auto"/>
        <w:ind w:firstLineChars="200" w:firstLine="640"/>
        <w:rPr>
          <w:rFonts w:eastAsia="方正仿宋_GBK"/>
          <w:sz w:val="32"/>
          <w:szCs w:val="32"/>
        </w:rPr>
      </w:pPr>
      <w:r w:rsidRPr="00707A5E">
        <w:rPr>
          <w:rFonts w:eastAsia="方正仿宋_GBK"/>
          <w:sz w:val="32"/>
          <w:szCs w:val="32"/>
        </w:rPr>
        <w:lastRenderedPageBreak/>
        <w:t>资助金额不超过</w:t>
      </w:r>
      <w:r w:rsidRPr="00707A5E">
        <w:rPr>
          <w:rFonts w:eastAsia="方正仿宋_GBK"/>
          <w:sz w:val="32"/>
          <w:szCs w:val="32"/>
        </w:rPr>
        <w:t>200</w:t>
      </w:r>
      <w:r w:rsidRPr="00707A5E">
        <w:rPr>
          <w:rFonts w:eastAsia="方正仿宋_GBK"/>
          <w:sz w:val="32"/>
          <w:szCs w:val="32"/>
        </w:rPr>
        <w:t>万元</w:t>
      </w:r>
      <w:r w:rsidRPr="00707A5E">
        <w:rPr>
          <w:rFonts w:eastAsia="方正仿宋_GBK"/>
          <w:sz w:val="32"/>
          <w:szCs w:val="32"/>
        </w:rPr>
        <w:t>/</w:t>
      </w:r>
      <w:r w:rsidRPr="00707A5E">
        <w:rPr>
          <w:rFonts w:eastAsia="方正仿宋_GBK"/>
          <w:sz w:val="32"/>
          <w:szCs w:val="32"/>
        </w:rPr>
        <w:t>项，项目执行期</w:t>
      </w:r>
      <w:r w:rsidRPr="00707A5E">
        <w:rPr>
          <w:rFonts w:eastAsia="方正仿宋_GBK"/>
          <w:sz w:val="32"/>
          <w:szCs w:val="32"/>
        </w:rPr>
        <w:t>2-3</w:t>
      </w:r>
      <w:r w:rsidRPr="00707A5E">
        <w:rPr>
          <w:rFonts w:eastAsia="方正仿宋_GBK"/>
          <w:sz w:val="32"/>
          <w:szCs w:val="32"/>
        </w:rPr>
        <w:t>年。</w:t>
      </w:r>
    </w:p>
    <w:p w14:paraId="3268C6ED" w14:textId="7FCDA585" w:rsidR="006348A7" w:rsidRPr="00707A5E" w:rsidRDefault="00337E69" w:rsidP="00344D03">
      <w:pPr>
        <w:spacing w:line="276" w:lineRule="auto"/>
        <w:ind w:firstLineChars="200" w:firstLine="640"/>
        <w:rPr>
          <w:rFonts w:eastAsia="方正仿宋_GBK"/>
          <w:sz w:val="32"/>
          <w:szCs w:val="32"/>
        </w:rPr>
      </w:pPr>
      <w:r>
        <w:rPr>
          <w:rFonts w:eastAsia="黑体" w:hint="eastAsia"/>
          <w:sz w:val="32"/>
          <w:szCs w:val="32"/>
        </w:rPr>
        <w:t>二</w:t>
      </w:r>
      <w:r w:rsidR="006348A7" w:rsidRPr="00707A5E">
        <w:rPr>
          <w:rFonts w:eastAsia="黑体"/>
          <w:sz w:val="32"/>
          <w:szCs w:val="32"/>
        </w:rPr>
        <w:t>、全产业链关键技术协同创新项目</w:t>
      </w:r>
    </w:p>
    <w:p w14:paraId="612F05B2" w14:textId="15D11E75" w:rsidR="00815EA1" w:rsidRPr="00707A5E" w:rsidRDefault="00815EA1" w:rsidP="00344D03">
      <w:pPr>
        <w:snapToGrid w:val="0"/>
        <w:spacing w:line="276" w:lineRule="auto"/>
        <w:ind w:firstLineChars="200" w:firstLine="640"/>
        <w:rPr>
          <w:rFonts w:eastAsia="方正楷体_GBK"/>
          <w:sz w:val="32"/>
          <w:szCs w:val="32"/>
        </w:rPr>
      </w:pPr>
      <w:r w:rsidRPr="00707A5E">
        <w:rPr>
          <w:rFonts w:eastAsia="方正楷体_GBK"/>
          <w:sz w:val="32"/>
          <w:szCs w:val="32"/>
        </w:rPr>
        <w:t>（一）支持方向与研究内容</w:t>
      </w:r>
    </w:p>
    <w:p w14:paraId="0137BFA7" w14:textId="1E7F30D4" w:rsidR="00F07837" w:rsidRPr="00707A5E" w:rsidRDefault="00337E69" w:rsidP="00F07837">
      <w:pPr>
        <w:pStyle w:val="a8"/>
        <w:spacing w:line="276" w:lineRule="auto"/>
        <w:ind w:left="360" w:firstLineChars="100" w:firstLine="32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sidR="006348A7" w:rsidRPr="00707A5E">
        <w:rPr>
          <w:rFonts w:ascii="Times New Roman" w:eastAsia="方正仿宋_GBK" w:hAnsi="Times New Roman" w:cs="Times New Roman"/>
          <w:sz w:val="32"/>
          <w:szCs w:val="32"/>
        </w:rPr>
        <w:t>001.</w:t>
      </w:r>
      <w:r w:rsidR="00E14C15" w:rsidRPr="00707A5E">
        <w:rPr>
          <w:rFonts w:ascii="Times New Roman" w:eastAsia="方正仿宋_GBK" w:hAnsi="Times New Roman" w:cs="Times New Roman"/>
          <w:sz w:val="32"/>
          <w:szCs w:val="32"/>
        </w:rPr>
        <w:t xml:space="preserve"> </w:t>
      </w:r>
      <w:r w:rsidR="00F07837" w:rsidRPr="00707A5E">
        <w:rPr>
          <w:rFonts w:ascii="Times New Roman" w:eastAsia="方正仿宋_GBK" w:hAnsi="Times New Roman" w:cs="Times New Roman" w:hint="eastAsia"/>
          <w:sz w:val="32"/>
          <w:szCs w:val="32"/>
        </w:rPr>
        <w:t>江苏</w:t>
      </w:r>
      <w:r w:rsidR="00B223B5" w:rsidRPr="00707A5E">
        <w:rPr>
          <w:rFonts w:ascii="Times New Roman" w:eastAsia="方正仿宋_GBK" w:hAnsi="Times New Roman" w:cs="Times New Roman" w:hint="eastAsia"/>
          <w:sz w:val="32"/>
          <w:szCs w:val="32"/>
        </w:rPr>
        <w:t>非粮化耕地</w:t>
      </w:r>
      <w:r w:rsidR="00F07837" w:rsidRPr="00707A5E">
        <w:rPr>
          <w:rFonts w:ascii="Times New Roman" w:eastAsia="方正仿宋_GBK" w:hAnsi="Times New Roman" w:cs="Times New Roman" w:hint="eastAsia"/>
          <w:sz w:val="32"/>
          <w:szCs w:val="32"/>
        </w:rPr>
        <w:t>适栽果树筛选与高效栽培技术体系研究</w:t>
      </w:r>
    </w:p>
    <w:p w14:paraId="55E72B87" w14:textId="6F3DB4C4" w:rsidR="002B1648" w:rsidRPr="00707A5E" w:rsidRDefault="00F07837" w:rsidP="002B1648">
      <w:pPr>
        <w:spacing w:line="276" w:lineRule="auto"/>
        <w:ind w:firstLineChars="200" w:firstLine="640"/>
        <w:rPr>
          <w:rFonts w:eastAsia="方正仿宋_GBK"/>
          <w:sz w:val="32"/>
          <w:szCs w:val="32"/>
        </w:rPr>
      </w:pPr>
      <w:r w:rsidRPr="00707A5E">
        <w:rPr>
          <w:rFonts w:eastAsia="方正仿宋_GBK" w:hint="eastAsia"/>
          <w:sz w:val="32"/>
          <w:szCs w:val="32"/>
        </w:rPr>
        <w:t>研究内容：针对果树产业不与粮争地上山上坡发展面临的适应性砧木品种选育不足、抗性接穗品种贮备不足以及农机农艺匹配不够等问题，开展江苏主要果树（桃、梨、葡萄等）丘陵山地和故道滩地适栽性评价，筛选创制适应不同生态区域与立地条件的砧木品种及综合抗性强的接穗品种，研发适宜丘陵山地、故道滩地的“优良砧穗品种组合</w:t>
      </w:r>
      <w:r w:rsidRPr="00707A5E">
        <w:rPr>
          <w:rFonts w:eastAsia="方正仿宋_GBK" w:hint="eastAsia"/>
          <w:sz w:val="32"/>
          <w:szCs w:val="32"/>
        </w:rPr>
        <w:t>+</w:t>
      </w:r>
      <w:r w:rsidRPr="00707A5E">
        <w:rPr>
          <w:rFonts w:eastAsia="方正仿宋_GBK" w:hint="eastAsia"/>
          <w:sz w:val="32"/>
          <w:szCs w:val="32"/>
        </w:rPr>
        <w:t>种植制度</w:t>
      </w:r>
      <w:r w:rsidRPr="00707A5E">
        <w:rPr>
          <w:rFonts w:eastAsia="方正仿宋_GBK" w:hint="eastAsia"/>
          <w:sz w:val="32"/>
          <w:szCs w:val="32"/>
        </w:rPr>
        <w:t>+</w:t>
      </w:r>
      <w:r w:rsidRPr="00707A5E">
        <w:rPr>
          <w:rFonts w:eastAsia="方正仿宋_GBK" w:hint="eastAsia"/>
          <w:sz w:val="32"/>
          <w:szCs w:val="32"/>
        </w:rPr>
        <w:t>根际土壤调理</w:t>
      </w:r>
      <w:r w:rsidRPr="00707A5E">
        <w:rPr>
          <w:rFonts w:eastAsia="方正仿宋_GBK" w:hint="eastAsia"/>
          <w:sz w:val="32"/>
          <w:szCs w:val="32"/>
        </w:rPr>
        <w:t>+</w:t>
      </w:r>
      <w:r w:rsidRPr="00707A5E">
        <w:rPr>
          <w:rFonts w:eastAsia="方正仿宋_GBK" w:hint="eastAsia"/>
          <w:sz w:val="32"/>
          <w:szCs w:val="32"/>
        </w:rPr>
        <w:t>农机农艺匹配”技术体系，构建适于江苏果树产业发展的“丘陵山地和故道滩地”全程技术体系，打造“良种良法配套”的综合技术应用场景</w:t>
      </w:r>
      <w:r w:rsidRPr="00707A5E">
        <w:rPr>
          <w:rFonts w:eastAsia="方正仿宋_GBK" w:hint="eastAsia"/>
          <w:sz w:val="32"/>
          <w:szCs w:val="32"/>
        </w:rPr>
        <w:t>2</w:t>
      </w:r>
      <w:r w:rsidRPr="00707A5E">
        <w:rPr>
          <w:rFonts w:eastAsia="方正仿宋_GBK" w:hint="eastAsia"/>
          <w:sz w:val="32"/>
          <w:szCs w:val="32"/>
        </w:rPr>
        <w:t>个以上。</w:t>
      </w:r>
    </w:p>
    <w:p w14:paraId="1770B8DE" w14:textId="3F29FB81" w:rsidR="009D5C4E" w:rsidRPr="00707A5E" w:rsidRDefault="00337E69" w:rsidP="002B1648">
      <w:pPr>
        <w:spacing w:line="276" w:lineRule="auto"/>
        <w:ind w:firstLineChars="200" w:firstLine="640"/>
        <w:rPr>
          <w:rFonts w:eastAsia="方正仿宋_GBK"/>
          <w:sz w:val="32"/>
          <w:szCs w:val="32"/>
        </w:rPr>
      </w:pPr>
      <w:r>
        <w:rPr>
          <w:rFonts w:eastAsia="方正仿宋_GBK"/>
          <w:sz w:val="32"/>
          <w:szCs w:val="32"/>
        </w:rPr>
        <w:t>2</w:t>
      </w:r>
      <w:r w:rsidR="006348A7" w:rsidRPr="00707A5E">
        <w:rPr>
          <w:rFonts w:eastAsia="方正仿宋_GBK"/>
          <w:sz w:val="32"/>
          <w:szCs w:val="32"/>
        </w:rPr>
        <w:t xml:space="preserve">002. </w:t>
      </w:r>
      <w:r w:rsidR="00F82AD1" w:rsidRPr="00707A5E">
        <w:rPr>
          <w:rFonts w:eastAsia="方正仿宋_GBK"/>
          <w:sz w:val="32"/>
          <w:szCs w:val="32"/>
        </w:rPr>
        <w:t>江苏非粮蛋白饲料资源开发与利用</w:t>
      </w:r>
    </w:p>
    <w:p w14:paraId="0DF70A6C" w14:textId="65121296" w:rsidR="006348A7" w:rsidRPr="00707A5E" w:rsidRDefault="009D5C4E" w:rsidP="00344D03">
      <w:pPr>
        <w:spacing w:line="276" w:lineRule="auto"/>
        <w:ind w:firstLineChars="200" w:firstLine="640"/>
        <w:rPr>
          <w:rFonts w:eastAsia="方正仿宋_GBK"/>
          <w:sz w:val="32"/>
          <w:szCs w:val="32"/>
        </w:rPr>
      </w:pPr>
      <w:r w:rsidRPr="00707A5E">
        <w:rPr>
          <w:rFonts w:eastAsia="方正仿宋_GBK"/>
          <w:sz w:val="32"/>
          <w:szCs w:val="32"/>
        </w:rPr>
        <w:t>研究内容：</w:t>
      </w:r>
      <w:r w:rsidR="002B1648" w:rsidRPr="00707A5E">
        <w:rPr>
          <w:rFonts w:eastAsia="方正仿宋_GBK" w:hint="eastAsia"/>
          <w:sz w:val="32"/>
          <w:szCs w:val="32"/>
        </w:rPr>
        <w:t>围绕江苏蛋白饲料资源紧缺、农业废弃物资源丰富但开发利用程度低，开展非粮蛋白饲料资源挖掘、研发增效、改性等预处理关键技术、高效低本工厂化生产技术，创制新型蛋白源饲料</w:t>
      </w:r>
      <w:r w:rsidR="0075346F" w:rsidRPr="00707A5E">
        <w:rPr>
          <w:rFonts w:eastAsia="方正仿宋_GBK" w:hint="eastAsia"/>
          <w:sz w:val="32"/>
          <w:szCs w:val="32"/>
        </w:rPr>
        <w:t>产品，构建畜禽水产新型蛋白饲料开发利用全产业链技术体系。</w:t>
      </w:r>
    </w:p>
    <w:p w14:paraId="128A36F6" w14:textId="60748508" w:rsidR="00815EA1" w:rsidRPr="00707A5E" w:rsidRDefault="00815EA1" w:rsidP="00344D03">
      <w:pPr>
        <w:snapToGrid w:val="0"/>
        <w:spacing w:line="276" w:lineRule="auto"/>
        <w:ind w:firstLineChars="200" w:firstLine="640"/>
        <w:rPr>
          <w:rFonts w:eastAsia="方正楷体_GBK"/>
          <w:sz w:val="32"/>
          <w:szCs w:val="32"/>
        </w:rPr>
      </w:pPr>
      <w:r w:rsidRPr="00707A5E">
        <w:rPr>
          <w:rFonts w:eastAsia="方正楷体_GBK"/>
          <w:sz w:val="32"/>
          <w:szCs w:val="32"/>
        </w:rPr>
        <w:t>（二）立项要求</w:t>
      </w:r>
    </w:p>
    <w:p w14:paraId="4634A232" w14:textId="48B1730F" w:rsidR="00815EA1" w:rsidRPr="00707A5E" w:rsidRDefault="00815EA1" w:rsidP="00344D03">
      <w:pPr>
        <w:snapToGrid w:val="0"/>
        <w:spacing w:line="276" w:lineRule="auto"/>
        <w:ind w:firstLineChars="200" w:firstLine="640"/>
        <w:rPr>
          <w:rFonts w:eastAsia="方正仿宋_GBK"/>
          <w:sz w:val="32"/>
          <w:szCs w:val="32"/>
        </w:rPr>
      </w:pPr>
      <w:r w:rsidRPr="00707A5E">
        <w:rPr>
          <w:rFonts w:eastAsia="方正仿宋_GBK"/>
          <w:sz w:val="32"/>
          <w:szCs w:val="32"/>
        </w:rPr>
        <w:t xml:space="preserve">1. </w:t>
      </w:r>
      <w:r w:rsidRPr="00707A5E">
        <w:rPr>
          <w:rFonts w:eastAsia="方正仿宋_GBK"/>
          <w:sz w:val="32"/>
          <w:szCs w:val="32"/>
        </w:rPr>
        <w:t>须覆盖指南方向中所有研究内容，须由科教单位联合企业组建创新联合体进行申报，创新联合体各创新主体之间</w:t>
      </w:r>
      <w:r w:rsidRPr="00707A5E">
        <w:rPr>
          <w:rFonts w:eastAsia="方正仿宋_GBK"/>
          <w:sz w:val="32"/>
          <w:szCs w:val="32"/>
        </w:rPr>
        <w:lastRenderedPageBreak/>
        <w:t>应签订具有清晰创新目标、协同工作机制和责权利明晰的协议书，并在协议书框架内联合创新，形成推进农业产业发展的整体解决方案；其他指南代码不要求内容全覆盖。</w:t>
      </w:r>
    </w:p>
    <w:p w14:paraId="682D384B" w14:textId="294856B5" w:rsidR="00815EA1" w:rsidRPr="00707A5E" w:rsidRDefault="00815EA1" w:rsidP="00344D03">
      <w:pPr>
        <w:snapToGrid w:val="0"/>
        <w:spacing w:line="276" w:lineRule="auto"/>
        <w:ind w:firstLineChars="200" w:firstLine="640"/>
        <w:rPr>
          <w:rFonts w:eastAsia="方正仿宋_GBK"/>
          <w:sz w:val="32"/>
          <w:szCs w:val="32"/>
        </w:rPr>
      </w:pPr>
      <w:r w:rsidRPr="00707A5E">
        <w:rPr>
          <w:rFonts w:eastAsia="方正仿宋_GBK"/>
          <w:sz w:val="32"/>
          <w:szCs w:val="32"/>
        </w:rPr>
        <w:t xml:space="preserve">2. </w:t>
      </w:r>
      <w:r w:rsidRPr="00707A5E">
        <w:rPr>
          <w:rFonts w:eastAsia="方正仿宋_GBK"/>
          <w:sz w:val="32"/>
          <w:szCs w:val="32"/>
        </w:rPr>
        <w:t>由联合体发起人根据指南内容进行任务整体设计，并明确总体考核指标，经评审符合要求后，由发起人组织项目进入第二轮评审。同一联合体内各项目应统一申报、统一检查、统一验收。</w:t>
      </w:r>
      <w:bookmarkStart w:id="1" w:name="_Hlk99139982"/>
      <w:r w:rsidRPr="00707A5E">
        <w:rPr>
          <w:rFonts w:eastAsia="方正仿宋_GBK"/>
          <w:sz w:val="32"/>
          <w:szCs w:val="32"/>
        </w:rPr>
        <w:t>创新</w:t>
      </w:r>
      <w:bookmarkEnd w:id="1"/>
      <w:r w:rsidRPr="00707A5E">
        <w:rPr>
          <w:rFonts w:eastAsia="方正仿宋_GBK"/>
          <w:sz w:val="32"/>
          <w:szCs w:val="32"/>
        </w:rPr>
        <w:t>联合体发起人应具有承担重大项目的组织管理经验，正高级职称。创新联合体内同一创新团队只能牵头申报</w:t>
      </w:r>
      <w:r w:rsidRPr="00707A5E">
        <w:rPr>
          <w:rFonts w:eastAsia="方正仿宋_GBK"/>
          <w:sz w:val="32"/>
          <w:szCs w:val="32"/>
        </w:rPr>
        <w:t>1</w:t>
      </w:r>
      <w:r w:rsidRPr="00707A5E">
        <w:rPr>
          <w:rFonts w:eastAsia="方正仿宋_GBK"/>
          <w:sz w:val="32"/>
          <w:szCs w:val="32"/>
        </w:rPr>
        <w:t>项、同一领域发起人所在单位只能组建一个创新联合体进行申报。</w:t>
      </w:r>
    </w:p>
    <w:p w14:paraId="573332B9" w14:textId="4D042261" w:rsidR="00815EA1" w:rsidRPr="00707A5E" w:rsidRDefault="00815EA1" w:rsidP="00344D03">
      <w:pPr>
        <w:snapToGrid w:val="0"/>
        <w:spacing w:line="276" w:lineRule="auto"/>
        <w:ind w:firstLineChars="200" w:firstLine="640"/>
        <w:rPr>
          <w:rFonts w:eastAsia="方正楷体_GBK"/>
          <w:sz w:val="32"/>
          <w:szCs w:val="32"/>
        </w:rPr>
      </w:pPr>
      <w:r w:rsidRPr="00707A5E">
        <w:rPr>
          <w:rFonts w:eastAsia="方正楷体_GBK"/>
          <w:sz w:val="32"/>
          <w:szCs w:val="32"/>
        </w:rPr>
        <w:t>(</w:t>
      </w:r>
      <w:r w:rsidRPr="00707A5E">
        <w:rPr>
          <w:rFonts w:eastAsia="方正楷体_GBK"/>
          <w:sz w:val="32"/>
          <w:szCs w:val="32"/>
        </w:rPr>
        <w:t>三</w:t>
      </w:r>
      <w:r w:rsidRPr="00707A5E">
        <w:rPr>
          <w:rFonts w:eastAsia="方正楷体_GBK"/>
          <w:sz w:val="32"/>
          <w:szCs w:val="32"/>
        </w:rPr>
        <w:t>)</w:t>
      </w:r>
      <w:r w:rsidRPr="00707A5E">
        <w:rPr>
          <w:rFonts w:eastAsia="方正楷体_GBK"/>
          <w:sz w:val="32"/>
          <w:szCs w:val="32"/>
        </w:rPr>
        <w:t>资助金额与周期</w:t>
      </w:r>
    </w:p>
    <w:p w14:paraId="32A7C313" w14:textId="1CAB5D45" w:rsidR="00815EA1" w:rsidRPr="00707A5E" w:rsidRDefault="00815EA1" w:rsidP="00344D03">
      <w:pPr>
        <w:snapToGrid w:val="0"/>
        <w:spacing w:line="276" w:lineRule="auto"/>
        <w:ind w:firstLineChars="200" w:firstLine="640"/>
        <w:rPr>
          <w:rFonts w:eastAsia="方正仿宋_GBK"/>
          <w:sz w:val="32"/>
          <w:szCs w:val="32"/>
        </w:rPr>
      </w:pPr>
      <w:r w:rsidRPr="00707A5E">
        <w:rPr>
          <w:rFonts w:eastAsia="方正仿宋_GBK"/>
          <w:sz w:val="32"/>
          <w:szCs w:val="32"/>
        </w:rPr>
        <w:t>总金额不超过</w:t>
      </w:r>
      <w:r w:rsidRPr="00707A5E">
        <w:rPr>
          <w:rFonts w:eastAsia="方正仿宋_GBK"/>
          <w:sz w:val="32"/>
          <w:szCs w:val="32"/>
        </w:rPr>
        <w:t>500</w:t>
      </w:r>
      <w:r w:rsidRPr="00707A5E">
        <w:rPr>
          <w:rFonts w:eastAsia="方正仿宋_GBK"/>
          <w:sz w:val="32"/>
          <w:szCs w:val="32"/>
        </w:rPr>
        <w:t>万元，单个子项目金额不超过</w:t>
      </w:r>
      <w:r w:rsidRPr="00707A5E">
        <w:rPr>
          <w:rFonts w:eastAsia="方正仿宋_GBK"/>
          <w:sz w:val="32"/>
          <w:szCs w:val="32"/>
        </w:rPr>
        <w:t>200</w:t>
      </w:r>
      <w:r w:rsidRPr="00707A5E">
        <w:rPr>
          <w:rFonts w:eastAsia="方正仿宋_GBK"/>
          <w:sz w:val="32"/>
          <w:szCs w:val="32"/>
        </w:rPr>
        <w:t>万元，项目执行期</w:t>
      </w:r>
      <w:r w:rsidRPr="00707A5E">
        <w:rPr>
          <w:rFonts w:eastAsia="方正仿宋_GBK"/>
          <w:sz w:val="32"/>
          <w:szCs w:val="32"/>
        </w:rPr>
        <w:t>3-5</w:t>
      </w:r>
      <w:r w:rsidRPr="00707A5E">
        <w:rPr>
          <w:rFonts w:eastAsia="方正仿宋_GBK"/>
          <w:sz w:val="32"/>
          <w:szCs w:val="32"/>
        </w:rPr>
        <w:t>年。</w:t>
      </w:r>
    </w:p>
    <w:p w14:paraId="59579C63" w14:textId="719D2284" w:rsidR="006348A7" w:rsidRPr="00707A5E" w:rsidRDefault="00924CC7" w:rsidP="00344D03">
      <w:pPr>
        <w:spacing w:line="276" w:lineRule="auto"/>
        <w:ind w:firstLineChars="200" w:firstLine="640"/>
        <w:rPr>
          <w:rFonts w:eastAsia="方正仿宋_GBK"/>
          <w:sz w:val="32"/>
          <w:szCs w:val="32"/>
        </w:rPr>
      </w:pPr>
      <w:r>
        <w:rPr>
          <w:rFonts w:eastAsia="黑体" w:hint="eastAsia"/>
          <w:sz w:val="32"/>
          <w:szCs w:val="32"/>
        </w:rPr>
        <w:t>三</w:t>
      </w:r>
      <w:r w:rsidR="006348A7" w:rsidRPr="00707A5E">
        <w:rPr>
          <w:rFonts w:eastAsia="黑体"/>
          <w:sz w:val="32"/>
          <w:szCs w:val="32"/>
        </w:rPr>
        <w:t>、江苏现代农业产业单项技术研发</w:t>
      </w:r>
    </w:p>
    <w:p w14:paraId="111762ED" w14:textId="77777777" w:rsidR="006348A7" w:rsidRPr="00707A5E" w:rsidRDefault="006348A7" w:rsidP="00344D03">
      <w:pPr>
        <w:snapToGrid w:val="0"/>
        <w:spacing w:line="276" w:lineRule="auto"/>
        <w:ind w:firstLineChars="200" w:firstLine="640"/>
        <w:rPr>
          <w:rFonts w:eastAsia="方正楷体_GBK"/>
          <w:sz w:val="32"/>
          <w:szCs w:val="32"/>
        </w:rPr>
      </w:pPr>
      <w:r w:rsidRPr="00707A5E">
        <w:rPr>
          <w:rFonts w:eastAsia="方正楷体_GBK"/>
          <w:sz w:val="32"/>
          <w:szCs w:val="32"/>
        </w:rPr>
        <w:t>（一）支持方向与研究内容</w:t>
      </w:r>
    </w:p>
    <w:p w14:paraId="493AD339" w14:textId="14CF9826" w:rsidR="006348A7" w:rsidRPr="00707A5E" w:rsidRDefault="00337E69" w:rsidP="00344D03">
      <w:pPr>
        <w:snapToGrid w:val="0"/>
        <w:spacing w:line="276" w:lineRule="auto"/>
        <w:ind w:firstLineChars="200" w:firstLine="640"/>
        <w:rPr>
          <w:rFonts w:eastAsia="方正仿宋_GBK"/>
          <w:sz w:val="32"/>
          <w:szCs w:val="32"/>
        </w:rPr>
      </w:pPr>
      <w:r>
        <w:rPr>
          <w:rFonts w:eastAsia="方正仿宋_GBK"/>
          <w:sz w:val="32"/>
          <w:szCs w:val="32"/>
        </w:rPr>
        <w:t>3</w:t>
      </w:r>
      <w:r w:rsidR="006348A7" w:rsidRPr="00707A5E">
        <w:rPr>
          <w:rFonts w:eastAsia="方正仿宋_GBK"/>
          <w:sz w:val="32"/>
          <w:szCs w:val="32"/>
        </w:rPr>
        <w:t xml:space="preserve">001. </w:t>
      </w:r>
      <w:r w:rsidR="006348A7" w:rsidRPr="00707A5E">
        <w:rPr>
          <w:rFonts w:eastAsia="方正仿宋_GBK"/>
          <w:sz w:val="32"/>
          <w:szCs w:val="32"/>
        </w:rPr>
        <w:t>农业基础性、长期性、公益性科技工作</w:t>
      </w:r>
    </w:p>
    <w:p w14:paraId="70C6033A" w14:textId="77777777" w:rsidR="006348A7" w:rsidRPr="00707A5E" w:rsidRDefault="006348A7" w:rsidP="00344D03">
      <w:pPr>
        <w:snapToGrid w:val="0"/>
        <w:spacing w:line="276" w:lineRule="auto"/>
        <w:ind w:firstLineChars="200" w:firstLine="640"/>
        <w:rPr>
          <w:rFonts w:eastAsia="方正仿宋_GBK"/>
          <w:sz w:val="32"/>
          <w:szCs w:val="32"/>
        </w:rPr>
      </w:pPr>
      <w:r w:rsidRPr="00707A5E">
        <w:rPr>
          <w:rFonts w:eastAsia="方正仿宋_GBK"/>
          <w:sz w:val="32"/>
          <w:szCs w:val="32"/>
        </w:rPr>
        <w:t>研究内容：围绕江苏农业生产特点和发展需要，开展农产品营养健康因子分析与评价、农林动植物重大病虫草害流行规律研究、诊断与监测、农产品质量安全隐患因子监测、农业生产环境本底数据监测等基础性、长期性、公益性科学研究工作。</w:t>
      </w:r>
    </w:p>
    <w:p w14:paraId="7776B9E2" w14:textId="77777777" w:rsidR="006348A7" w:rsidRPr="00707A5E" w:rsidRDefault="006348A7" w:rsidP="00344D03">
      <w:pPr>
        <w:snapToGrid w:val="0"/>
        <w:spacing w:line="276" w:lineRule="auto"/>
        <w:ind w:firstLineChars="200" w:firstLine="640"/>
        <w:rPr>
          <w:rFonts w:eastAsia="方正仿宋_GBK"/>
          <w:sz w:val="32"/>
          <w:szCs w:val="32"/>
        </w:rPr>
      </w:pPr>
      <w:r w:rsidRPr="00707A5E">
        <w:rPr>
          <w:rFonts w:eastAsia="方正仿宋_GBK"/>
          <w:sz w:val="32"/>
          <w:szCs w:val="32"/>
        </w:rPr>
        <w:t>申报要求：申报主体为农业领域省级以上重点实验室，须上传有关证明材料；每个重点实验室限报</w:t>
      </w:r>
      <w:r w:rsidRPr="00707A5E">
        <w:rPr>
          <w:rFonts w:eastAsia="方正仿宋_GBK"/>
          <w:sz w:val="32"/>
          <w:szCs w:val="32"/>
        </w:rPr>
        <w:t>1</w:t>
      </w:r>
      <w:r w:rsidRPr="00707A5E">
        <w:rPr>
          <w:rFonts w:eastAsia="方正仿宋_GBK"/>
          <w:sz w:val="32"/>
          <w:szCs w:val="32"/>
        </w:rPr>
        <w:t>项，且同一依托单位同一领域限报</w:t>
      </w:r>
      <w:r w:rsidRPr="00707A5E">
        <w:rPr>
          <w:rFonts w:eastAsia="方正仿宋_GBK"/>
          <w:sz w:val="32"/>
          <w:szCs w:val="32"/>
        </w:rPr>
        <w:t>1</w:t>
      </w:r>
      <w:r w:rsidRPr="00707A5E">
        <w:rPr>
          <w:rFonts w:eastAsia="方正仿宋_GBK"/>
          <w:sz w:val="32"/>
          <w:szCs w:val="32"/>
        </w:rPr>
        <w:t>项。</w:t>
      </w:r>
    </w:p>
    <w:p w14:paraId="20C61002" w14:textId="2DBE478C" w:rsidR="006348A7" w:rsidRPr="00707A5E" w:rsidRDefault="00337E69" w:rsidP="00344D03">
      <w:pPr>
        <w:snapToGrid w:val="0"/>
        <w:spacing w:line="276" w:lineRule="auto"/>
        <w:ind w:firstLineChars="200" w:firstLine="640"/>
        <w:rPr>
          <w:rFonts w:eastAsia="方正仿宋_GBK"/>
          <w:sz w:val="32"/>
          <w:szCs w:val="32"/>
        </w:rPr>
      </w:pPr>
      <w:r>
        <w:rPr>
          <w:rFonts w:eastAsia="方正仿宋_GBK"/>
          <w:sz w:val="32"/>
          <w:szCs w:val="32"/>
        </w:rPr>
        <w:t>3</w:t>
      </w:r>
      <w:r w:rsidR="006348A7" w:rsidRPr="00707A5E">
        <w:rPr>
          <w:rFonts w:eastAsia="方正仿宋_GBK"/>
          <w:sz w:val="32"/>
          <w:szCs w:val="32"/>
        </w:rPr>
        <w:t xml:space="preserve">002. </w:t>
      </w:r>
      <w:r w:rsidR="006348A7" w:rsidRPr="00707A5E">
        <w:rPr>
          <w:rFonts w:eastAsia="方正仿宋_GBK"/>
          <w:sz w:val="32"/>
          <w:szCs w:val="32"/>
        </w:rPr>
        <w:t>微创新、点突破技术或装备研发</w:t>
      </w:r>
    </w:p>
    <w:p w14:paraId="669BB45F" w14:textId="5B18B68C" w:rsidR="004B5241" w:rsidRPr="00707A5E" w:rsidRDefault="004B5241" w:rsidP="00344D03">
      <w:pPr>
        <w:snapToGrid w:val="0"/>
        <w:spacing w:line="276" w:lineRule="auto"/>
        <w:ind w:firstLineChars="200" w:firstLine="640"/>
        <w:rPr>
          <w:rFonts w:eastAsia="方正仿宋_GBK"/>
          <w:sz w:val="32"/>
          <w:szCs w:val="32"/>
        </w:rPr>
      </w:pPr>
      <w:r w:rsidRPr="00707A5E">
        <w:rPr>
          <w:rFonts w:eastAsia="方正仿宋_GBK"/>
          <w:sz w:val="32"/>
          <w:szCs w:val="32"/>
        </w:rPr>
        <w:lastRenderedPageBreak/>
        <w:t>研究内容：</w:t>
      </w:r>
      <w:r w:rsidR="00383D68" w:rsidRPr="00707A5E">
        <w:rPr>
          <w:rFonts w:eastAsia="方正仿宋_GBK"/>
          <w:sz w:val="32"/>
          <w:szCs w:val="32"/>
        </w:rPr>
        <w:t>开展学科交叉、融合融通创新，研发对农业生产和产业发展产生积极影响的微创新、点突破、</w:t>
      </w:r>
      <w:r w:rsidRPr="00707A5E">
        <w:rPr>
          <w:rFonts w:eastAsia="方正仿宋_GBK"/>
          <w:sz w:val="32"/>
          <w:szCs w:val="32"/>
        </w:rPr>
        <w:t>非共识技术</w:t>
      </w:r>
      <w:r w:rsidR="00383D68" w:rsidRPr="00707A5E">
        <w:rPr>
          <w:rFonts w:eastAsia="方正仿宋_GBK"/>
          <w:sz w:val="32"/>
          <w:szCs w:val="32"/>
        </w:rPr>
        <w:t>等，</w:t>
      </w:r>
      <w:r w:rsidRPr="00707A5E">
        <w:rPr>
          <w:rFonts w:eastAsia="方正仿宋_GBK"/>
          <w:sz w:val="32"/>
          <w:szCs w:val="32"/>
        </w:rPr>
        <w:t>为重大核心技术攻关提供源头性支撑。</w:t>
      </w:r>
    </w:p>
    <w:p w14:paraId="46B4F7CC" w14:textId="1741FF60" w:rsidR="006348A7" w:rsidRPr="00707A5E" w:rsidRDefault="006348A7" w:rsidP="00344D03">
      <w:pPr>
        <w:snapToGrid w:val="0"/>
        <w:spacing w:line="276" w:lineRule="auto"/>
        <w:ind w:firstLineChars="200" w:firstLine="640"/>
        <w:rPr>
          <w:rFonts w:eastAsia="方正仿宋_GBK"/>
          <w:sz w:val="32"/>
          <w:szCs w:val="32"/>
        </w:rPr>
      </w:pPr>
      <w:r w:rsidRPr="00707A5E">
        <w:rPr>
          <w:rFonts w:eastAsia="方正仿宋_GBK"/>
          <w:sz w:val="32"/>
          <w:szCs w:val="32"/>
        </w:rPr>
        <w:t>申报要求：须对拟研发或创制的技术、产品和装备</w:t>
      </w:r>
      <w:r w:rsidR="004B5241" w:rsidRPr="00707A5E">
        <w:rPr>
          <w:rFonts w:eastAsia="方正仿宋_GBK"/>
          <w:sz w:val="32"/>
          <w:szCs w:val="32"/>
        </w:rPr>
        <w:t>等，分别说明项目立项时和项目完成时技术或产品的主要技术参数与性能指标对比情况。</w:t>
      </w:r>
    </w:p>
    <w:p w14:paraId="34CE87FE" w14:textId="77777777" w:rsidR="00815EA1" w:rsidRPr="00707A5E" w:rsidRDefault="00815EA1" w:rsidP="00344D03">
      <w:pPr>
        <w:snapToGrid w:val="0"/>
        <w:spacing w:line="276" w:lineRule="auto"/>
        <w:ind w:firstLineChars="200" w:firstLine="640"/>
        <w:rPr>
          <w:rFonts w:eastAsia="方正楷体_GBK"/>
          <w:sz w:val="32"/>
          <w:szCs w:val="32"/>
        </w:rPr>
      </w:pPr>
      <w:r w:rsidRPr="00707A5E">
        <w:rPr>
          <w:rFonts w:eastAsia="方正楷体_GBK"/>
          <w:sz w:val="32"/>
          <w:szCs w:val="32"/>
        </w:rPr>
        <w:t>（二）申报组织</w:t>
      </w:r>
    </w:p>
    <w:p w14:paraId="7243F7CF" w14:textId="77777777" w:rsidR="00815EA1" w:rsidRPr="00707A5E" w:rsidRDefault="00815EA1" w:rsidP="00344D03">
      <w:pPr>
        <w:snapToGrid w:val="0"/>
        <w:spacing w:line="276" w:lineRule="auto"/>
        <w:ind w:firstLineChars="200" w:firstLine="640"/>
        <w:rPr>
          <w:rFonts w:eastAsia="方正仿宋_GBK"/>
          <w:sz w:val="32"/>
          <w:szCs w:val="32"/>
        </w:rPr>
      </w:pPr>
      <w:r w:rsidRPr="00707A5E">
        <w:rPr>
          <w:rFonts w:eastAsia="方正仿宋_GBK"/>
          <w:sz w:val="32"/>
          <w:szCs w:val="32"/>
        </w:rPr>
        <w:t xml:space="preserve">1. </w:t>
      </w:r>
      <w:r w:rsidRPr="00707A5E">
        <w:rPr>
          <w:rFonts w:eastAsia="方正仿宋_GBK"/>
          <w:sz w:val="32"/>
          <w:szCs w:val="32"/>
        </w:rPr>
        <w:t>项目主持人具有良好的相关研究基础，无不良科研诚信记录。</w:t>
      </w:r>
    </w:p>
    <w:p w14:paraId="3486A68D" w14:textId="77777777" w:rsidR="00815EA1" w:rsidRPr="00707A5E" w:rsidRDefault="00815EA1" w:rsidP="00344D03">
      <w:pPr>
        <w:snapToGrid w:val="0"/>
        <w:spacing w:line="276" w:lineRule="auto"/>
        <w:ind w:firstLineChars="200" w:firstLine="640"/>
        <w:rPr>
          <w:rFonts w:eastAsia="方正仿宋_GBK"/>
          <w:sz w:val="32"/>
          <w:szCs w:val="32"/>
        </w:rPr>
      </w:pPr>
      <w:r w:rsidRPr="00707A5E">
        <w:rPr>
          <w:rFonts w:eastAsia="方正仿宋_GBK"/>
          <w:sz w:val="32"/>
          <w:szCs w:val="32"/>
        </w:rPr>
        <w:t xml:space="preserve">2. </w:t>
      </w:r>
      <w:r w:rsidRPr="00707A5E">
        <w:rPr>
          <w:rFonts w:eastAsia="方正仿宋_GBK"/>
          <w:sz w:val="32"/>
          <w:szCs w:val="32"/>
        </w:rPr>
        <w:t>同等条件下优先支持</w:t>
      </w:r>
      <w:r w:rsidRPr="00707A5E">
        <w:rPr>
          <w:rFonts w:eastAsia="方正仿宋_GBK"/>
          <w:sz w:val="32"/>
          <w:szCs w:val="32"/>
        </w:rPr>
        <w:t>40</w:t>
      </w:r>
      <w:r w:rsidRPr="00707A5E">
        <w:rPr>
          <w:rFonts w:eastAsia="方正仿宋_GBK"/>
          <w:sz w:val="32"/>
          <w:szCs w:val="32"/>
        </w:rPr>
        <w:t>周岁（含）以下中青年科技人员申报。</w:t>
      </w:r>
    </w:p>
    <w:p w14:paraId="2CB04DDC" w14:textId="77777777" w:rsidR="00815EA1" w:rsidRPr="00707A5E" w:rsidRDefault="00815EA1" w:rsidP="00344D03">
      <w:pPr>
        <w:snapToGrid w:val="0"/>
        <w:spacing w:line="276" w:lineRule="auto"/>
        <w:ind w:firstLineChars="200" w:firstLine="640"/>
        <w:rPr>
          <w:rFonts w:eastAsia="方正楷体_GBK"/>
          <w:sz w:val="32"/>
          <w:szCs w:val="32"/>
        </w:rPr>
      </w:pPr>
      <w:r w:rsidRPr="00707A5E">
        <w:rPr>
          <w:rFonts w:eastAsia="方正楷体_GBK"/>
          <w:sz w:val="32"/>
          <w:szCs w:val="32"/>
        </w:rPr>
        <w:t>（三）产出标准</w:t>
      </w:r>
    </w:p>
    <w:p w14:paraId="02A7B436" w14:textId="77777777" w:rsidR="00815EA1" w:rsidRPr="00707A5E" w:rsidRDefault="00815EA1" w:rsidP="00344D03">
      <w:pPr>
        <w:snapToGrid w:val="0"/>
        <w:spacing w:line="276" w:lineRule="auto"/>
        <w:ind w:firstLineChars="200" w:firstLine="640"/>
        <w:rPr>
          <w:rFonts w:eastAsia="方正仿宋_GBK"/>
          <w:sz w:val="32"/>
          <w:szCs w:val="32"/>
        </w:rPr>
      </w:pPr>
      <w:r w:rsidRPr="00707A5E">
        <w:rPr>
          <w:rFonts w:eastAsia="方正仿宋_GBK"/>
          <w:sz w:val="32"/>
          <w:szCs w:val="32"/>
        </w:rPr>
        <w:t xml:space="preserve">1. </w:t>
      </w:r>
      <w:r w:rsidRPr="00707A5E">
        <w:rPr>
          <w:rFonts w:eastAsia="方正仿宋_GBK"/>
          <w:sz w:val="32"/>
          <w:szCs w:val="32"/>
        </w:rPr>
        <w:t>微创新、点突破技术或装备研发类项目须形成具有自主知识产权的技术、产品或装备。</w:t>
      </w:r>
    </w:p>
    <w:p w14:paraId="76B93370" w14:textId="77777777" w:rsidR="00815EA1" w:rsidRPr="00707A5E" w:rsidRDefault="00815EA1" w:rsidP="00344D03">
      <w:pPr>
        <w:snapToGrid w:val="0"/>
        <w:spacing w:line="276" w:lineRule="auto"/>
        <w:ind w:firstLineChars="200" w:firstLine="640"/>
        <w:rPr>
          <w:rFonts w:eastAsia="方正仿宋_GBK"/>
          <w:sz w:val="32"/>
          <w:szCs w:val="32"/>
        </w:rPr>
      </w:pPr>
      <w:r w:rsidRPr="00707A5E">
        <w:rPr>
          <w:rFonts w:eastAsia="方正仿宋_GBK"/>
          <w:sz w:val="32"/>
          <w:szCs w:val="32"/>
        </w:rPr>
        <w:t xml:space="preserve">2. </w:t>
      </w:r>
      <w:r w:rsidRPr="00707A5E">
        <w:rPr>
          <w:rFonts w:eastAsia="方正仿宋_GBK"/>
          <w:sz w:val="32"/>
          <w:szCs w:val="32"/>
        </w:rPr>
        <w:t>农业基础性长期性科技工作须收集、保存一批种质资源；形成一批符合国家、省有关规范或标准要求和特定用户采用的科学数据，为源头创新和政府决策提供支撑。</w:t>
      </w:r>
    </w:p>
    <w:p w14:paraId="5BDB5374" w14:textId="77777777" w:rsidR="00815EA1" w:rsidRPr="00707A5E" w:rsidRDefault="00815EA1" w:rsidP="00344D03">
      <w:pPr>
        <w:snapToGrid w:val="0"/>
        <w:spacing w:line="276" w:lineRule="auto"/>
        <w:ind w:firstLineChars="200" w:firstLine="640"/>
        <w:rPr>
          <w:rFonts w:eastAsia="方正楷体_GBK"/>
          <w:sz w:val="32"/>
          <w:szCs w:val="32"/>
        </w:rPr>
      </w:pPr>
      <w:r w:rsidRPr="00707A5E">
        <w:rPr>
          <w:rFonts w:eastAsia="方正楷体_GBK"/>
          <w:sz w:val="32"/>
          <w:szCs w:val="32"/>
        </w:rPr>
        <w:t>（四）资助金额与周期</w:t>
      </w:r>
    </w:p>
    <w:p w14:paraId="081D6B00" w14:textId="77C36AFF" w:rsidR="00815EA1" w:rsidRDefault="00815EA1" w:rsidP="00344D03">
      <w:pPr>
        <w:snapToGrid w:val="0"/>
        <w:spacing w:line="276" w:lineRule="auto"/>
        <w:ind w:firstLineChars="200" w:firstLine="640"/>
        <w:rPr>
          <w:rFonts w:eastAsia="方正仿宋_GBK"/>
          <w:sz w:val="32"/>
          <w:szCs w:val="32"/>
        </w:rPr>
      </w:pPr>
      <w:r w:rsidRPr="00707A5E">
        <w:rPr>
          <w:rFonts w:eastAsia="方正仿宋_GBK"/>
          <w:sz w:val="32"/>
          <w:szCs w:val="32"/>
        </w:rPr>
        <w:t>资助金额不超过</w:t>
      </w:r>
      <w:r w:rsidRPr="00707A5E">
        <w:rPr>
          <w:rFonts w:eastAsia="方正仿宋_GBK"/>
          <w:sz w:val="32"/>
          <w:szCs w:val="32"/>
        </w:rPr>
        <w:t>50</w:t>
      </w:r>
      <w:r w:rsidRPr="00707A5E">
        <w:rPr>
          <w:rFonts w:eastAsia="方正仿宋_GBK"/>
          <w:sz w:val="32"/>
          <w:szCs w:val="32"/>
        </w:rPr>
        <w:t>万元</w:t>
      </w:r>
      <w:r w:rsidRPr="00707A5E">
        <w:rPr>
          <w:rFonts w:eastAsia="方正仿宋_GBK"/>
          <w:sz w:val="32"/>
          <w:szCs w:val="32"/>
        </w:rPr>
        <w:t>/</w:t>
      </w:r>
      <w:r w:rsidRPr="00707A5E">
        <w:rPr>
          <w:rFonts w:eastAsia="方正仿宋_GBK"/>
          <w:sz w:val="32"/>
          <w:szCs w:val="32"/>
        </w:rPr>
        <w:t>项，执行期</w:t>
      </w:r>
      <w:r w:rsidRPr="00707A5E">
        <w:rPr>
          <w:rFonts w:eastAsia="方正仿宋_GBK"/>
          <w:sz w:val="32"/>
          <w:szCs w:val="32"/>
        </w:rPr>
        <w:t>1-2</w:t>
      </w:r>
      <w:r w:rsidRPr="00707A5E">
        <w:rPr>
          <w:rFonts w:eastAsia="方正仿宋_GBK"/>
          <w:sz w:val="32"/>
          <w:szCs w:val="32"/>
        </w:rPr>
        <w:t>年。其中对</w:t>
      </w:r>
      <w:r w:rsidR="00962AA9">
        <w:rPr>
          <w:rFonts w:eastAsia="方正仿宋_GBK"/>
          <w:sz w:val="32"/>
          <w:szCs w:val="32"/>
        </w:rPr>
        <w:t>3</w:t>
      </w:r>
      <w:r w:rsidRPr="00707A5E">
        <w:rPr>
          <w:rFonts w:eastAsia="方正仿宋_GBK"/>
          <w:sz w:val="32"/>
          <w:szCs w:val="32"/>
        </w:rPr>
        <w:t>001</w:t>
      </w:r>
      <w:r w:rsidRPr="00707A5E">
        <w:rPr>
          <w:rFonts w:eastAsia="方正仿宋_GBK"/>
          <w:sz w:val="32"/>
          <w:szCs w:val="32"/>
        </w:rPr>
        <w:t>方向项目实行</w:t>
      </w:r>
      <w:r w:rsidRPr="00707A5E">
        <w:rPr>
          <w:rFonts w:eastAsia="方正仿宋_GBK"/>
          <w:sz w:val="32"/>
          <w:szCs w:val="32"/>
        </w:rPr>
        <w:t>“1+N”</w:t>
      </w:r>
      <w:r w:rsidRPr="00707A5E">
        <w:rPr>
          <w:rFonts w:eastAsia="方正仿宋_GBK"/>
          <w:sz w:val="32"/>
          <w:szCs w:val="32"/>
        </w:rPr>
        <w:t>滚动资助方式，一个项目周期结束后，根据验收评估结果确定是否继续资助。</w:t>
      </w:r>
    </w:p>
    <w:p w14:paraId="229F5FD6" w14:textId="744265B3" w:rsidR="00337E69" w:rsidRPr="007A3DEB" w:rsidRDefault="00337E69" w:rsidP="00337E69">
      <w:pPr>
        <w:spacing w:line="276" w:lineRule="auto"/>
        <w:ind w:firstLineChars="200" w:firstLine="640"/>
        <w:jc w:val="left"/>
        <w:rPr>
          <w:rFonts w:eastAsia="方正仿宋_GBK"/>
          <w:sz w:val="32"/>
          <w:szCs w:val="32"/>
        </w:rPr>
      </w:pPr>
      <w:r>
        <w:rPr>
          <w:rFonts w:eastAsia="黑体" w:hint="eastAsia"/>
          <w:sz w:val="32"/>
          <w:szCs w:val="32"/>
        </w:rPr>
        <w:t>四</w:t>
      </w:r>
      <w:r w:rsidRPr="007A3DEB">
        <w:rPr>
          <w:rFonts w:eastAsia="黑体"/>
          <w:sz w:val="32"/>
          <w:szCs w:val="32"/>
        </w:rPr>
        <w:t>、生物育种钟山实验室</w:t>
      </w:r>
      <w:r w:rsidR="000B1A72">
        <w:rPr>
          <w:rFonts w:eastAsia="黑体" w:hint="eastAsia"/>
          <w:sz w:val="32"/>
          <w:szCs w:val="32"/>
        </w:rPr>
        <w:t>科研项目</w:t>
      </w:r>
    </w:p>
    <w:p w14:paraId="572C551B" w14:textId="77777777" w:rsidR="00337E69" w:rsidRPr="007A3DEB" w:rsidRDefault="00337E69" w:rsidP="00337E69">
      <w:pPr>
        <w:spacing w:line="276" w:lineRule="auto"/>
        <w:ind w:firstLineChars="200" w:firstLine="640"/>
        <w:rPr>
          <w:rFonts w:eastAsia="方正仿宋_GBK"/>
          <w:sz w:val="32"/>
          <w:szCs w:val="32"/>
        </w:rPr>
      </w:pPr>
      <w:r w:rsidRPr="007A3DEB">
        <w:rPr>
          <w:rFonts w:eastAsia="方正仿宋_GBK" w:hint="eastAsia"/>
          <w:sz w:val="32"/>
          <w:szCs w:val="32"/>
        </w:rPr>
        <w:t>主要围绕水稻、小麦和大豆三大作物种业创新共性关键技术开展研发攻关，具体项目申报由生物</w:t>
      </w:r>
      <w:r w:rsidRPr="007A3DEB">
        <w:rPr>
          <w:rFonts w:eastAsia="方正仿宋_GBK"/>
          <w:sz w:val="32"/>
          <w:szCs w:val="32"/>
        </w:rPr>
        <w:t>育种</w:t>
      </w:r>
      <w:r w:rsidRPr="007A3DEB">
        <w:rPr>
          <w:rFonts w:eastAsia="方正仿宋_GBK" w:hint="eastAsia"/>
          <w:sz w:val="32"/>
          <w:szCs w:val="32"/>
        </w:rPr>
        <w:t>钟山实验室组</w:t>
      </w:r>
      <w:r w:rsidRPr="007A3DEB">
        <w:rPr>
          <w:rFonts w:eastAsia="方正仿宋_GBK" w:hint="eastAsia"/>
          <w:sz w:val="32"/>
          <w:szCs w:val="32"/>
        </w:rPr>
        <w:lastRenderedPageBreak/>
        <w:t>织，研究内容与</w:t>
      </w:r>
      <w:r w:rsidRPr="007A3DEB">
        <w:rPr>
          <w:rFonts w:eastAsia="方正仿宋_GBK"/>
          <w:sz w:val="32"/>
          <w:szCs w:val="32"/>
        </w:rPr>
        <w:t>自主创新</w:t>
      </w:r>
      <w:r w:rsidRPr="007A3DEB">
        <w:rPr>
          <w:rFonts w:eastAsia="方正仿宋_GBK" w:hint="eastAsia"/>
          <w:sz w:val="32"/>
          <w:szCs w:val="32"/>
        </w:rPr>
        <w:t>其他</w:t>
      </w:r>
      <w:r w:rsidRPr="007A3DEB">
        <w:rPr>
          <w:rFonts w:eastAsia="方正仿宋_GBK"/>
          <w:sz w:val="32"/>
          <w:szCs w:val="32"/>
        </w:rPr>
        <w:t>项目不重复。</w:t>
      </w:r>
    </w:p>
    <w:p w14:paraId="0346AFB2" w14:textId="77777777" w:rsidR="0046178C" w:rsidRPr="00D07E0D" w:rsidRDefault="0046178C" w:rsidP="0046178C">
      <w:pPr>
        <w:pStyle w:val="BodyText"/>
        <w:spacing w:after="0"/>
        <w:ind w:firstLine="640"/>
        <w:rPr>
          <w:rFonts w:ascii="Times New Roman" w:eastAsia="方正楷体_GBK" w:hAnsi="Times New Roman"/>
          <w:kern w:val="2"/>
          <w:szCs w:val="32"/>
        </w:rPr>
      </w:pPr>
      <w:r w:rsidRPr="00D07E0D">
        <w:rPr>
          <w:rFonts w:ascii="Times New Roman" w:eastAsia="方正楷体_GBK" w:hAnsi="Times New Roman"/>
          <w:kern w:val="2"/>
          <w:szCs w:val="32"/>
        </w:rPr>
        <w:t>（一）研究内容与考核指标</w:t>
      </w:r>
    </w:p>
    <w:p w14:paraId="49CEE341" w14:textId="2D438A8B" w:rsidR="0046178C" w:rsidRPr="00D07E0D" w:rsidRDefault="0046178C" w:rsidP="0046178C">
      <w:pPr>
        <w:pStyle w:val="a8"/>
        <w:spacing w:line="360" w:lineRule="auto"/>
        <w:ind w:left="630" w:firstLineChars="0" w:firstLine="0"/>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4</w:t>
      </w:r>
      <w:r>
        <w:rPr>
          <w:rFonts w:ascii="Times New Roman" w:eastAsia="方正仿宋_GBK" w:hAnsi="Times New Roman" w:cs="Times New Roman"/>
          <w:color w:val="000000"/>
          <w:sz w:val="32"/>
        </w:rPr>
        <w:t xml:space="preserve">001. </w:t>
      </w:r>
      <w:r w:rsidRPr="00D07E0D">
        <w:rPr>
          <w:rFonts w:ascii="Times New Roman" w:eastAsia="方正仿宋_GBK" w:hAnsi="Times New Roman" w:cs="Times New Roman"/>
          <w:color w:val="000000"/>
          <w:sz w:val="32"/>
        </w:rPr>
        <w:t>作物品种资源重要农艺性状的精准智能采集技术研发</w:t>
      </w:r>
    </w:p>
    <w:p w14:paraId="20F1192C" w14:textId="77777777" w:rsidR="0046178C" w:rsidRPr="00D07E0D" w:rsidRDefault="0046178C" w:rsidP="0046178C">
      <w:pPr>
        <w:pStyle w:val="a8"/>
        <w:spacing w:line="360" w:lineRule="auto"/>
        <w:ind w:firstLine="640"/>
        <w:rPr>
          <w:rFonts w:ascii="Times New Roman" w:eastAsia="方正仿宋_GBK" w:hAnsi="Times New Roman" w:cs="Times New Roman"/>
          <w:color w:val="000000"/>
          <w:sz w:val="32"/>
        </w:rPr>
      </w:pPr>
      <w:r w:rsidRPr="0046178C">
        <w:rPr>
          <w:rFonts w:ascii="Times New Roman" w:eastAsia="方正仿宋_GBK" w:hAnsi="Times New Roman" w:cs="Times New Roman"/>
          <w:sz w:val="32"/>
          <w:szCs w:val="32"/>
        </w:rPr>
        <w:t>研究内容：</w:t>
      </w:r>
      <w:r w:rsidRPr="00D07E0D">
        <w:rPr>
          <w:rFonts w:ascii="Times New Roman" w:eastAsia="方正仿宋_GBK" w:hAnsi="Times New Roman" w:cs="Times New Roman"/>
          <w:color w:val="000000"/>
          <w:sz w:val="32"/>
        </w:rPr>
        <w:t>针对数字育种技术中重要农艺性状数据采集精度差、算法装备缺失、数据标准不统一、治理技术体系不完备等局限性，以水稻和小麦等主要农作物为研究对象，利用表型组学大数据、人工智能等技术方法，系统开展育种骨干材料</w:t>
      </w:r>
      <w:r w:rsidRPr="00D07E0D">
        <w:rPr>
          <w:rFonts w:ascii="Times New Roman" w:eastAsia="方正仿宋_GBK" w:hAnsi="Times New Roman" w:cs="Times New Roman"/>
          <w:color w:val="000000"/>
          <w:sz w:val="32"/>
        </w:rPr>
        <w:t>/</w:t>
      </w:r>
      <w:r w:rsidRPr="00D07E0D">
        <w:rPr>
          <w:rFonts w:ascii="Times New Roman" w:eastAsia="方正仿宋_GBK" w:hAnsi="Times New Roman" w:cs="Times New Roman"/>
          <w:color w:val="000000"/>
          <w:sz w:val="32"/>
        </w:rPr>
        <w:t>品系的基因型和品质（籽粒大小、色泽、垩白等）、产量（穗数、穗粒数、株型等）、抗逆（稻瘟病、赤霉病、抗倒伏）等相关农艺性状表型的精准化、动态化、智能化采集，并针对不同农艺性状制定数据采集、存储、治理的标准规范，研发数据治理评价的核心算法和技术体系，构建基础数据集。</w:t>
      </w:r>
    </w:p>
    <w:p w14:paraId="5C5F6E52" w14:textId="77777777" w:rsidR="0046178C" w:rsidRPr="00D07E0D" w:rsidRDefault="0046178C" w:rsidP="0046178C">
      <w:pPr>
        <w:spacing w:line="360" w:lineRule="auto"/>
        <w:ind w:firstLineChars="200" w:firstLine="640"/>
        <w:rPr>
          <w:rFonts w:eastAsia="方正仿宋_GBK"/>
          <w:b/>
          <w:bCs/>
          <w:sz w:val="36"/>
          <w:szCs w:val="28"/>
        </w:rPr>
      </w:pPr>
      <w:r w:rsidRPr="0046178C">
        <w:rPr>
          <w:rFonts w:eastAsia="方正仿宋_GBK"/>
          <w:sz w:val="32"/>
          <w:szCs w:val="32"/>
        </w:rPr>
        <w:t>考核指标：</w:t>
      </w:r>
      <w:r w:rsidRPr="00D07E0D">
        <w:rPr>
          <w:rFonts w:eastAsia="方正仿宋_GBK"/>
          <w:color w:val="000000"/>
          <w:sz w:val="32"/>
        </w:rPr>
        <w:t>（</w:t>
      </w:r>
      <w:r w:rsidRPr="00D07E0D">
        <w:rPr>
          <w:rFonts w:eastAsia="方正仿宋_GBK"/>
          <w:color w:val="000000"/>
          <w:sz w:val="32"/>
        </w:rPr>
        <w:t>1</w:t>
      </w:r>
      <w:r w:rsidRPr="00D07E0D">
        <w:rPr>
          <w:rFonts w:eastAsia="方正仿宋_GBK"/>
          <w:color w:val="000000"/>
          <w:sz w:val="32"/>
        </w:rPr>
        <w:t>）建立水稻品质、产量、抗性等性状的高通量多组学数字化采集技术体系，其中鉴定通量达</w:t>
      </w:r>
      <w:r w:rsidRPr="00D07E0D">
        <w:rPr>
          <w:rFonts w:eastAsia="方正仿宋_GBK"/>
          <w:color w:val="000000"/>
          <w:sz w:val="32"/>
        </w:rPr>
        <w:t>4000</w:t>
      </w:r>
      <w:r w:rsidRPr="00D07E0D">
        <w:rPr>
          <w:rFonts w:eastAsia="方正仿宋_GBK"/>
          <w:color w:val="000000"/>
          <w:sz w:val="32"/>
        </w:rPr>
        <w:t>株</w:t>
      </w:r>
      <w:r w:rsidRPr="00D07E0D">
        <w:rPr>
          <w:rFonts w:eastAsia="方正仿宋_GBK"/>
          <w:color w:val="000000"/>
          <w:sz w:val="32"/>
        </w:rPr>
        <w:t>/</w:t>
      </w:r>
      <w:r w:rsidRPr="00D07E0D">
        <w:rPr>
          <w:rFonts w:eastAsia="方正仿宋_GBK"/>
          <w:color w:val="000000"/>
          <w:sz w:val="32"/>
        </w:rPr>
        <w:t>天，精准度</w:t>
      </w:r>
      <w:r w:rsidRPr="00D07E0D">
        <w:rPr>
          <w:rFonts w:eastAsia="方正仿宋_GBK"/>
          <w:color w:val="000000"/>
          <w:sz w:val="32"/>
        </w:rPr>
        <w:t>90%</w:t>
      </w:r>
      <w:r w:rsidRPr="00D07E0D">
        <w:rPr>
          <w:rFonts w:eastAsia="方正仿宋_GBK"/>
          <w:color w:val="000000"/>
          <w:sz w:val="32"/>
        </w:rPr>
        <w:t>；（</w:t>
      </w:r>
      <w:r w:rsidRPr="00D07E0D">
        <w:rPr>
          <w:rFonts w:eastAsia="方正仿宋_GBK"/>
          <w:color w:val="000000"/>
          <w:sz w:val="32"/>
        </w:rPr>
        <w:t>2</w:t>
      </w:r>
      <w:r w:rsidRPr="00D07E0D">
        <w:rPr>
          <w:rFonts w:eastAsia="方正仿宋_GBK"/>
          <w:color w:val="000000"/>
          <w:sz w:val="32"/>
        </w:rPr>
        <w:t>）构建多维数据的治理、评价技术体系；（</w:t>
      </w:r>
      <w:r w:rsidRPr="00D07E0D">
        <w:rPr>
          <w:rFonts w:eastAsia="方正仿宋_GBK"/>
          <w:color w:val="000000"/>
          <w:sz w:val="32"/>
        </w:rPr>
        <w:t>3</w:t>
      </w:r>
      <w:r w:rsidRPr="00D07E0D">
        <w:rPr>
          <w:rFonts w:eastAsia="方正仿宋_GBK"/>
          <w:color w:val="000000"/>
          <w:sz w:val="32"/>
        </w:rPr>
        <w:t>）制定品质、产量、抗性等性状数据智能化采集、治理、评价的核心算法</w:t>
      </w:r>
      <w:r w:rsidRPr="00D07E0D">
        <w:rPr>
          <w:rFonts w:eastAsia="方正仿宋_GBK"/>
          <w:color w:val="000000"/>
          <w:sz w:val="32"/>
        </w:rPr>
        <w:t>5-8</w:t>
      </w:r>
      <w:r w:rsidRPr="00D07E0D">
        <w:rPr>
          <w:rFonts w:eastAsia="方正仿宋_GBK"/>
          <w:color w:val="000000"/>
          <w:sz w:val="32"/>
        </w:rPr>
        <w:t>个；（</w:t>
      </w:r>
      <w:r w:rsidRPr="00D07E0D">
        <w:rPr>
          <w:rFonts w:eastAsia="方正仿宋_GBK"/>
          <w:color w:val="000000"/>
          <w:sz w:val="32"/>
        </w:rPr>
        <w:t>4</w:t>
      </w:r>
      <w:r w:rsidRPr="00D07E0D">
        <w:rPr>
          <w:rFonts w:eastAsia="方正仿宋_GBK"/>
          <w:color w:val="000000"/>
          <w:sz w:val="32"/>
        </w:rPr>
        <w:t>）完成</w:t>
      </w:r>
      <w:r w:rsidRPr="00D07E0D">
        <w:rPr>
          <w:rFonts w:eastAsia="方正仿宋_GBK"/>
          <w:color w:val="000000"/>
          <w:sz w:val="32"/>
        </w:rPr>
        <w:t>1200</w:t>
      </w:r>
      <w:r w:rsidRPr="00D07E0D">
        <w:rPr>
          <w:rFonts w:eastAsia="方正仿宋_GBK"/>
          <w:color w:val="000000"/>
          <w:sz w:val="32"/>
        </w:rPr>
        <w:t>份以上育种骨干材料</w:t>
      </w:r>
      <w:r w:rsidRPr="00D07E0D">
        <w:rPr>
          <w:rFonts w:eastAsia="方正仿宋_GBK"/>
          <w:color w:val="000000"/>
          <w:sz w:val="32"/>
        </w:rPr>
        <w:t>/</w:t>
      </w:r>
      <w:r w:rsidRPr="00D07E0D">
        <w:rPr>
          <w:rFonts w:eastAsia="方正仿宋_GBK"/>
          <w:color w:val="000000"/>
          <w:sz w:val="32"/>
        </w:rPr>
        <w:t>品系的深度鉴评数据采集整理，并构建不少于</w:t>
      </w:r>
      <w:r w:rsidRPr="00D07E0D">
        <w:rPr>
          <w:rFonts w:eastAsia="方正仿宋_GBK"/>
          <w:color w:val="000000"/>
          <w:sz w:val="32"/>
        </w:rPr>
        <w:t>20</w:t>
      </w:r>
      <w:r w:rsidRPr="00D07E0D">
        <w:rPr>
          <w:rFonts w:eastAsia="方正仿宋_GBK"/>
          <w:color w:val="000000"/>
          <w:sz w:val="32"/>
        </w:rPr>
        <w:t>个性状的基础数据集。</w:t>
      </w:r>
    </w:p>
    <w:p w14:paraId="5418289D" w14:textId="0FB99493" w:rsidR="0046178C" w:rsidRPr="00D07E0D" w:rsidRDefault="0046178C" w:rsidP="0046178C">
      <w:pPr>
        <w:pStyle w:val="a8"/>
        <w:spacing w:line="360" w:lineRule="auto"/>
        <w:ind w:firstLine="640"/>
        <w:rPr>
          <w:rFonts w:ascii="方正仿宋_GBK" w:eastAsia="方正仿宋_GBK" w:hAnsi="方正仿宋_GBK" w:cs="方正仿宋_GBK"/>
          <w:bCs/>
          <w:color w:val="000000"/>
          <w:sz w:val="32"/>
          <w:szCs w:val="32"/>
        </w:rPr>
      </w:pPr>
      <w:r>
        <w:rPr>
          <w:rFonts w:ascii="方正仿宋_GBK" w:eastAsia="方正仿宋_GBK" w:hAnsi="方正仿宋_GBK" w:cs="方正仿宋_GBK"/>
          <w:bCs/>
          <w:color w:val="000000"/>
          <w:sz w:val="32"/>
          <w:szCs w:val="32"/>
        </w:rPr>
        <w:t>4</w:t>
      </w:r>
      <w:r w:rsidRPr="00D07E0D">
        <w:rPr>
          <w:rFonts w:ascii="方正仿宋_GBK" w:eastAsia="方正仿宋_GBK" w:hAnsi="方正仿宋_GBK" w:cs="方正仿宋_GBK"/>
          <w:bCs/>
          <w:color w:val="000000"/>
          <w:sz w:val="32"/>
          <w:szCs w:val="32"/>
        </w:rPr>
        <w:t>002. 基因编辑高效精准育种技术研发及作物饱和突变体库构建</w:t>
      </w:r>
    </w:p>
    <w:p w14:paraId="3DDAED4C" w14:textId="77777777" w:rsidR="0046178C" w:rsidRPr="00D07E0D" w:rsidRDefault="0046178C" w:rsidP="0046178C">
      <w:pPr>
        <w:spacing w:line="360" w:lineRule="auto"/>
        <w:ind w:firstLineChars="200" w:firstLine="640"/>
        <w:textAlignment w:val="baseline"/>
        <w:rPr>
          <w:rFonts w:eastAsia="方正仿宋_GBK"/>
          <w:sz w:val="32"/>
          <w:szCs w:val="32"/>
        </w:rPr>
      </w:pPr>
      <w:r w:rsidRPr="0046178C">
        <w:rPr>
          <w:rStyle w:val="NormalCharacter"/>
          <w:rFonts w:ascii="Times New Roman" w:eastAsia="方正仿宋_GBK" w:hAnsi="Times New Roman"/>
          <w:sz w:val="32"/>
          <w:szCs w:val="32"/>
        </w:rPr>
        <w:lastRenderedPageBreak/>
        <w:t>研究内容：</w:t>
      </w:r>
      <w:r w:rsidRPr="00D07E0D">
        <w:rPr>
          <w:rFonts w:eastAsia="方正仿宋_GBK"/>
          <w:color w:val="000000"/>
          <w:sz w:val="32"/>
          <w:szCs w:val="32"/>
        </w:rPr>
        <w:t>针对作物基因组中</w:t>
      </w:r>
      <w:r w:rsidRPr="00D07E0D">
        <w:rPr>
          <w:rFonts w:eastAsia="方正仿宋_GBK"/>
          <w:color w:val="000000"/>
          <w:sz w:val="32"/>
          <w:szCs w:val="32"/>
        </w:rPr>
        <w:t>DNA</w:t>
      </w:r>
      <w:r w:rsidRPr="00D07E0D">
        <w:rPr>
          <w:rFonts w:eastAsia="方正仿宋_GBK"/>
          <w:color w:val="000000"/>
          <w:sz w:val="32"/>
          <w:szCs w:val="32"/>
        </w:rPr>
        <w:t>片段精准插入和替换存在效率低、精度差等问题，开展新型基因编辑元件的挖掘，优化现有基因编辑体系和编辑策略。</w:t>
      </w:r>
      <w:r w:rsidRPr="00D07E0D">
        <w:rPr>
          <w:rStyle w:val="NormalCharacter"/>
          <w:rFonts w:ascii="Times New Roman" w:eastAsia="方正仿宋_GBK" w:hAnsi="Times New Roman"/>
          <w:sz w:val="32"/>
          <w:szCs w:val="32"/>
        </w:rPr>
        <w:t>基于构建的高效基因编辑技术体系，在主要作物的代表性品种中开展全基因组饱和突变体库的创制。利用创制的基因编辑材料，开展突变体表型和基因型的规模化鉴定，发掘具有重要育种利用价值的关键基因及新种质。</w:t>
      </w:r>
      <w:r w:rsidRPr="00D07E0D">
        <w:rPr>
          <w:rStyle w:val="NormalCharacter"/>
          <w:rFonts w:ascii="Times New Roman" w:eastAsia="方正仿宋_GBK" w:hAnsi="Times New Roman"/>
          <w:sz w:val="32"/>
          <w:szCs w:val="32"/>
        </w:rPr>
        <w:t xml:space="preserve"> </w:t>
      </w:r>
    </w:p>
    <w:p w14:paraId="12CE436B" w14:textId="77777777" w:rsidR="0046178C" w:rsidRPr="00D07E0D" w:rsidRDefault="0046178C" w:rsidP="0046178C">
      <w:pPr>
        <w:spacing w:line="360" w:lineRule="auto"/>
        <w:ind w:firstLineChars="200" w:firstLine="640"/>
        <w:rPr>
          <w:rFonts w:eastAsia="方正仿宋_GBK"/>
          <w:sz w:val="32"/>
          <w:szCs w:val="32"/>
        </w:rPr>
      </w:pPr>
      <w:r w:rsidRPr="0046178C">
        <w:rPr>
          <w:rStyle w:val="NormalCharacter"/>
          <w:rFonts w:ascii="Times New Roman" w:eastAsia="方正仿宋_GBK" w:hAnsi="Times New Roman"/>
          <w:sz w:val="32"/>
          <w:szCs w:val="32"/>
        </w:rPr>
        <w:t>考核指标：</w:t>
      </w:r>
      <w:r w:rsidRPr="00D07E0D">
        <w:rPr>
          <w:rFonts w:eastAsia="方正仿宋_GBK"/>
          <w:color w:val="000000"/>
          <w:sz w:val="32"/>
          <w:szCs w:val="32"/>
        </w:rPr>
        <w:t>（</w:t>
      </w:r>
      <w:r w:rsidRPr="00D07E0D">
        <w:rPr>
          <w:rFonts w:eastAsia="方正仿宋_GBK"/>
          <w:color w:val="000000"/>
          <w:sz w:val="32"/>
          <w:szCs w:val="32"/>
        </w:rPr>
        <w:t>1</w:t>
      </w:r>
      <w:r w:rsidRPr="00D07E0D">
        <w:rPr>
          <w:rFonts w:eastAsia="方正仿宋_GBK"/>
          <w:color w:val="000000"/>
          <w:sz w:val="32"/>
          <w:szCs w:val="32"/>
        </w:rPr>
        <w:t>）建立主要作物可稳定遗传的精准基因编辑技术，获得</w:t>
      </w:r>
      <w:r w:rsidRPr="00D07E0D">
        <w:rPr>
          <w:rFonts w:eastAsia="方正仿宋_GBK"/>
          <w:color w:val="000000"/>
          <w:sz w:val="32"/>
          <w:szCs w:val="32"/>
        </w:rPr>
        <w:t>1-2</w:t>
      </w:r>
      <w:r w:rsidRPr="00D07E0D">
        <w:rPr>
          <w:rFonts w:eastAsia="方正仿宋_GBK"/>
          <w:color w:val="000000"/>
          <w:sz w:val="32"/>
          <w:szCs w:val="32"/>
        </w:rPr>
        <w:t>个能够提高同源重组效率的元件，实现</w:t>
      </w:r>
      <w:r w:rsidRPr="00D07E0D">
        <w:rPr>
          <w:rFonts w:eastAsia="方正仿宋_GBK"/>
          <w:color w:val="000000"/>
          <w:sz w:val="32"/>
          <w:szCs w:val="32"/>
        </w:rPr>
        <w:t>1kb</w:t>
      </w:r>
      <w:r w:rsidRPr="00D07E0D">
        <w:rPr>
          <w:rFonts w:eastAsia="方正仿宋_GBK"/>
          <w:color w:val="000000"/>
          <w:sz w:val="32"/>
          <w:szCs w:val="32"/>
        </w:rPr>
        <w:t>以上的基因片段精准整合效率超过现有水平</w:t>
      </w:r>
      <w:r w:rsidRPr="00D07E0D">
        <w:rPr>
          <w:rFonts w:eastAsia="方正仿宋_GBK"/>
          <w:color w:val="000000"/>
          <w:sz w:val="32"/>
          <w:szCs w:val="32"/>
        </w:rPr>
        <w:t>30%</w:t>
      </w:r>
      <w:r w:rsidRPr="00D07E0D">
        <w:rPr>
          <w:rFonts w:eastAsia="方正仿宋_GBK"/>
          <w:color w:val="000000"/>
          <w:sz w:val="32"/>
          <w:szCs w:val="32"/>
        </w:rPr>
        <w:t>，达到</w:t>
      </w:r>
      <w:r w:rsidRPr="00D07E0D">
        <w:rPr>
          <w:rFonts w:eastAsia="方正仿宋_GBK"/>
          <w:color w:val="000000"/>
          <w:sz w:val="32"/>
          <w:szCs w:val="32"/>
        </w:rPr>
        <w:t>5%</w:t>
      </w:r>
      <w:r w:rsidRPr="00D07E0D">
        <w:rPr>
          <w:rFonts w:eastAsia="方正仿宋_GBK"/>
          <w:color w:val="000000"/>
          <w:sz w:val="32"/>
          <w:szCs w:val="32"/>
        </w:rPr>
        <w:t>以上；（</w:t>
      </w:r>
      <w:r w:rsidRPr="00D07E0D">
        <w:rPr>
          <w:rFonts w:eastAsia="方正仿宋_GBK"/>
          <w:color w:val="000000"/>
          <w:sz w:val="32"/>
          <w:szCs w:val="32"/>
        </w:rPr>
        <w:t>2</w:t>
      </w:r>
      <w:r w:rsidRPr="00D07E0D">
        <w:rPr>
          <w:rFonts w:eastAsia="方正仿宋_GBK"/>
          <w:color w:val="000000"/>
          <w:sz w:val="32"/>
          <w:szCs w:val="32"/>
        </w:rPr>
        <w:t>）构建基于多靶点随机组合的新型定向进化技术体系</w:t>
      </w:r>
      <w:r w:rsidRPr="00D07E0D">
        <w:rPr>
          <w:rFonts w:eastAsia="方正仿宋_GBK"/>
          <w:color w:val="000000"/>
          <w:sz w:val="32"/>
          <w:szCs w:val="32"/>
        </w:rPr>
        <w:t>1-2</w:t>
      </w:r>
      <w:r w:rsidRPr="00D07E0D">
        <w:rPr>
          <w:rFonts w:eastAsia="方正仿宋_GBK"/>
          <w:color w:val="000000"/>
          <w:sz w:val="32"/>
          <w:szCs w:val="32"/>
        </w:rPr>
        <w:t>套；（</w:t>
      </w:r>
      <w:r w:rsidRPr="00D07E0D">
        <w:rPr>
          <w:rFonts w:eastAsia="方正仿宋_GBK"/>
          <w:color w:val="000000"/>
          <w:sz w:val="32"/>
          <w:szCs w:val="32"/>
        </w:rPr>
        <w:t>3</w:t>
      </w:r>
      <w:r w:rsidRPr="00D07E0D">
        <w:rPr>
          <w:rFonts w:eastAsia="方正仿宋_GBK"/>
          <w:color w:val="000000"/>
          <w:sz w:val="32"/>
          <w:szCs w:val="32"/>
        </w:rPr>
        <w:t>）构建主要作物新型高效低残留除草剂靶标基因及重要农艺性状调控基因的碱基编辑突变体库，突变编码区氨基酸覆盖率超过</w:t>
      </w:r>
      <w:r w:rsidRPr="00D07E0D">
        <w:rPr>
          <w:rFonts w:eastAsia="方正仿宋_GBK"/>
          <w:color w:val="000000"/>
          <w:sz w:val="32"/>
          <w:szCs w:val="32"/>
        </w:rPr>
        <w:t>50%</w:t>
      </w:r>
      <w:r w:rsidRPr="00D07E0D">
        <w:rPr>
          <w:rFonts w:eastAsia="方正仿宋_GBK"/>
          <w:color w:val="000000"/>
          <w:sz w:val="32"/>
          <w:szCs w:val="32"/>
        </w:rPr>
        <w:t>或靶标基因表达水平提高</w:t>
      </w:r>
      <w:r w:rsidRPr="00D07E0D">
        <w:rPr>
          <w:rFonts w:eastAsia="方正仿宋_GBK"/>
          <w:color w:val="000000"/>
          <w:sz w:val="32"/>
          <w:szCs w:val="32"/>
        </w:rPr>
        <w:t>2</w:t>
      </w:r>
      <w:r w:rsidRPr="00D07E0D">
        <w:rPr>
          <w:rFonts w:eastAsia="方正仿宋_GBK"/>
          <w:color w:val="000000"/>
          <w:sz w:val="32"/>
          <w:szCs w:val="32"/>
        </w:rPr>
        <w:t>倍以上；（</w:t>
      </w:r>
      <w:r w:rsidRPr="00D07E0D">
        <w:rPr>
          <w:rFonts w:eastAsia="方正仿宋_GBK"/>
          <w:color w:val="000000"/>
          <w:sz w:val="32"/>
          <w:szCs w:val="32"/>
        </w:rPr>
        <w:t>4</w:t>
      </w:r>
      <w:r w:rsidRPr="00D07E0D">
        <w:rPr>
          <w:rFonts w:eastAsia="方正仿宋_GBK"/>
          <w:color w:val="000000"/>
          <w:sz w:val="32"/>
          <w:szCs w:val="32"/>
        </w:rPr>
        <w:t>）在主要作物中</w:t>
      </w:r>
      <w:r w:rsidRPr="00D07E0D">
        <w:rPr>
          <w:rFonts w:eastAsia="方正仿宋_GBK"/>
          <w:sz w:val="32"/>
          <w:szCs w:val="32"/>
        </w:rPr>
        <w:t>完成不少于</w:t>
      </w:r>
      <w:r w:rsidRPr="00D07E0D">
        <w:rPr>
          <w:rFonts w:eastAsia="方正仿宋_GBK"/>
          <w:sz w:val="32"/>
          <w:szCs w:val="32"/>
        </w:rPr>
        <w:t>3,000</w:t>
      </w:r>
      <w:r w:rsidRPr="00D07E0D">
        <w:rPr>
          <w:rFonts w:eastAsia="方正仿宋_GBK"/>
          <w:sz w:val="32"/>
          <w:szCs w:val="32"/>
        </w:rPr>
        <w:t>个基因的敲除，并完成突变体基因型和表型鉴定，建立突变体库及相关数据库；（</w:t>
      </w:r>
      <w:r w:rsidRPr="00D07E0D">
        <w:rPr>
          <w:rFonts w:eastAsia="方正仿宋_GBK"/>
          <w:sz w:val="32"/>
          <w:szCs w:val="32"/>
        </w:rPr>
        <w:t>5</w:t>
      </w:r>
      <w:r w:rsidRPr="00D07E0D">
        <w:rPr>
          <w:rFonts w:eastAsia="方正仿宋_GBK"/>
          <w:sz w:val="32"/>
          <w:szCs w:val="32"/>
        </w:rPr>
        <w:t>）申请或授权发明专利</w:t>
      </w:r>
      <w:r w:rsidRPr="00D07E0D">
        <w:rPr>
          <w:rFonts w:eastAsia="方正仿宋_GBK"/>
          <w:sz w:val="32"/>
          <w:szCs w:val="32"/>
        </w:rPr>
        <w:t>3-5</w:t>
      </w:r>
      <w:r w:rsidRPr="00D07E0D">
        <w:rPr>
          <w:rFonts w:eastAsia="方正仿宋_GBK"/>
          <w:sz w:val="32"/>
          <w:szCs w:val="32"/>
        </w:rPr>
        <w:t>件，登记软件著作权</w:t>
      </w:r>
      <w:r w:rsidRPr="00D07E0D">
        <w:rPr>
          <w:rFonts w:eastAsia="方正仿宋_GBK"/>
          <w:sz w:val="32"/>
          <w:szCs w:val="32"/>
        </w:rPr>
        <w:t>2-3</w:t>
      </w:r>
      <w:r w:rsidRPr="00D07E0D">
        <w:rPr>
          <w:rFonts w:eastAsia="方正仿宋_GBK"/>
          <w:sz w:val="32"/>
          <w:szCs w:val="32"/>
        </w:rPr>
        <w:t>件。</w:t>
      </w:r>
    </w:p>
    <w:p w14:paraId="0DFD2C4D" w14:textId="43D63750" w:rsidR="0046178C" w:rsidRPr="00D07E0D" w:rsidRDefault="0046178C" w:rsidP="0046178C">
      <w:pPr>
        <w:pStyle w:val="a8"/>
        <w:spacing w:line="360" w:lineRule="auto"/>
        <w:ind w:firstLine="640"/>
        <w:rPr>
          <w:rFonts w:ascii="方正仿宋_GBK" w:eastAsia="方正仿宋_GBK" w:hAnsi="方正仿宋_GBK" w:cs="方正仿宋_GBK"/>
          <w:bCs/>
          <w:color w:val="000000"/>
          <w:sz w:val="32"/>
          <w:szCs w:val="32"/>
        </w:rPr>
      </w:pPr>
      <w:r>
        <w:rPr>
          <w:rFonts w:ascii="方正仿宋_GBK" w:eastAsia="方正仿宋_GBK" w:hAnsi="方正仿宋_GBK" w:cs="方正仿宋_GBK"/>
          <w:bCs/>
          <w:color w:val="000000"/>
          <w:sz w:val="32"/>
          <w:szCs w:val="32"/>
        </w:rPr>
        <w:t>4</w:t>
      </w:r>
      <w:r w:rsidRPr="00D07E0D">
        <w:rPr>
          <w:rFonts w:ascii="方正仿宋_GBK" w:eastAsia="方正仿宋_GBK" w:hAnsi="方正仿宋_GBK" w:cs="方正仿宋_GBK"/>
          <w:bCs/>
          <w:color w:val="000000"/>
          <w:sz w:val="32"/>
          <w:szCs w:val="32"/>
        </w:rPr>
        <w:t>003. 基于光温调节和单倍体诱导的短日照作物快速育种技术研发</w:t>
      </w:r>
    </w:p>
    <w:p w14:paraId="449943F0" w14:textId="77777777" w:rsidR="0046178C" w:rsidRPr="00D07E0D" w:rsidRDefault="0046178C" w:rsidP="0046178C">
      <w:pPr>
        <w:pStyle w:val="a8"/>
        <w:spacing w:line="360" w:lineRule="auto"/>
        <w:ind w:firstLine="640"/>
        <w:rPr>
          <w:rFonts w:ascii="Times New Roman" w:eastAsia="方正仿宋_GBK" w:hAnsi="Times New Roman" w:cs="Times New Roman"/>
          <w:color w:val="000000"/>
          <w:sz w:val="32"/>
          <w:szCs w:val="32"/>
        </w:rPr>
      </w:pPr>
      <w:r w:rsidRPr="0046178C">
        <w:rPr>
          <w:rStyle w:val="NormalCharacter"/>
          <w:rFonts w:ascii="Times New Roman" w:eastAsia="方正仿宋_GBK" w:hAnsi="Times New Roman"/>
          <w:sz w:val="32"/>
          <w:szCs w:val="32"/>
        </w:rPr>
        <w:t>研究内容：</w:t>
      </w:r>
      <w:r w:rsidRPr="00D07E0D">
        <w:rPr>
          <w:rFonts w:ascii="Times New Roman" w:eastAsia="方正仿宋_GBK" w:hAnsi="Times New Roman" w:cs="Times New Roman"/>
          <w:color w:val="000000"/>
          <w:sz w:val="32"/>
          <w:szCs w:val="32"/>
        </w:rPr>
        <w:t>针对水稻等作物年种植代数少、性状纯合周期长等问题，开展光谱比例、光量子通量、光照时间及温度参数研究，构建快速加代的智能光温调控技术；挖掘新型磷</w:t>
      </w:r>
      <w:r w:rsidRPr="00D07E0D">
        <w:rPr>
          <w:rFonts w:ascii="Times New Roman" w:eastAsia="方正仿宋_GBK" w:hAnsi="Times New Roman" w:cs="Times New Roman"/>
          <w:color w:val="000000"/>
          <w:sz w:val="32"/>
          <w:szCs w:val="32"/>
        </w:rPr>
        <w:lastRenderedPageBreak/>
        <w:t>脂酶等单倍体诱导基因，研究多基因诱导协同增效作用，解析诱导机制，创制高效单倍体诱导系，加快性状纯合；基于光温调节和单倍体诱导相结合技术，快速创制抗病、高产、适宜轻简栽培的作物新种质。</w:t>
      </w:r>
    </w:p>
    <w:p w14:paraId="46D03058" w14:textId="77777777" w:rsidR="0046178C" w:rsidRPr="00D07E0D" w:rsidRDefault="0046178C" w:rsidP="0046178C">
      <w:pPr>
        <w:pStyle w:val="a8"/>
        <w:spacing w:line="360" w:lineRule="auto"/>
        <w:ind w:firstLine="640"/>
        <w:rPr>
          <w:rFonts w:ascii="Times New Roman" w:eastAsia="方正仿宋_GBK" w:hAnsi="Times New Roman" w:cs="Times New Roman"/>
          <w:color w:val="000000"/>
          <w:sz w:val="32"/>
          <w:szCs w:val="32"/>
        </w:rPr>
      </w:pPr>
      <w:r w:rsidRPr="0046178C">
        <w:rPr>
          <w:rFonts w:ascii="Times New Roman" w:eastAsia="方正仿宋_GBK" w:hAnsi="Times New Roman" w:cs="Times New Roman"/>
          <w:color w:val="000000"/>
          <w:sz w:val="32"/>
          <w:szCs w:val="32"/>
        </w:rPr>
        <w:t>考核指标：</w:t>
      </w:r>
      <w:r w:rsidRPr="00D07E0D">
        <w:rPr>
          <w:rFonts w:ascii="Times New Roman" w:eastAsia="方正仿宋_GBK" w:hAnsi="Times New Roman" w:cs="Times New Roman"/>
          <w:color w:val="000000"/>
          <w:sz w:val="32"/>
          <w:szCs w:val="32"/>
        </w:rPr>
        <w:t>（</w:t>
      </w:r>
      <w:r w:rsidRPr="00D07E0D">
        <w:rPr>
          <w:rFonts w:ascii="Times New Roman" w:eastAsia="方正仿宋_GBK" w:hAnsi="Times New Roman" w:cs="Times New Roman"/>
          <w:color w:val="000000"/>
          <w:sz w:val="32"/>
          <w:szCs w:val="32"/>
        </w:rPr>
        <w:t>1</w:t>
      </w:r>
      <w:r w:rsidRPr="00D07E0D">
        <w:rPr>
          <w:rFonts w:ascii="Times New Roman" w:eastAsia="方正仿宋_GBK" w:hAnsi="Times New Roman" w:cs="Times New Roman"/>
          <w:color w:val="000000"/>
          <w:sz w:val="32"/>
          <w:szCs w:val="32"/>
        </w:rPr>
        <w:t>）获得适合主要作物快速加代的</w:t>
      </w:r>
      <w:r w:rsidRPr="00D07E0D">
        <w:rPr>
          <w:rFonts w:ascii="Times New Roman" w:eastAsia="方正仿宋_GBK" w:hAnsi="Times New Roman" w:cs="Times New Roman"/>
          <w:color w:val="000000"/>
          <w:sz w:val="32"/>
          <w:szCs w:val="32"/>
        </w:rPr>
        <w:t>LED</w:t>
      </w:r>
      <w:r w:rsidRPr="00D07E0D">
        <w:rPr>
          <w:rFonts w:ascii="Times New Roman" w:eastAsia="方正仿宋_GBK" w:hAnsi="Times New Roman" w:cs="Times New Roman"/>
          <w:color w:val="000000"/>
          <w:sz w:val="32"/>
          <w:szCs w:val="32"/>
        </w:rPr>
        <w:t>光温参数，并建立相应设施，使水稻等作物可实现年</w:t>
      </w:r>
      <w:r w:rsidRPr="00D07E0D">
        <w:rPr>
          <w:rFonts w:ascii="Times New Roman" w:eastAsia="方正仿宋_GBK" w:hAnsi="Times New Roman" w:cs="Times New Roman"/>
          <w:color w:val="000000"/>
          <w:sz w:val="32"/>
          <w:szCs w:val="32"/>
        </w:rPr>
        <w:t>4-6</w:t>
      </w:r>
      <w:r w:rsidRPr="00D07E0D">
        <w:rPr>
          <w:rFonts w:ascii="Times New Roman" w:eastAsia="方正仿宋_GBK" w:hAnsi="Times New Roman" w:cs="Times New Roman"/>
          <w:color w:val="000000"/>
          <w:sz w:val="32"/>
          <w:szCs w:val="32"/>
        </w:rPr>
        <w:t>代加速育种；（</w:t>
      </w:r>
      <w:r w:rsidRPr="00D07E0D">
        <w:rPr>
          <w:rFonts w:ascii="Times New Roman" w:eastAsia="方正仿宋_GBK" w:hAnsi="Times New Roman" w:cs="Times New Roman"/>
          <w:color w:val="000000"/>
          <w:sz w:val="32"/>
          <w:szCs w:val="32"/>
        </w:rPr>
        <w:t>2</w:t>
      </w:r>
      <w:r w:rsidRPr="00D07E0D">
        <w:rPr>
          <w:rFonts w:ascii="Times New Roman" w:eastAsia="方正仿宋_GBK" w:hAnsi="Times New Roman" w:cs="Times New Roman"/>
          <w:color w:val="000000"/>
          <w:sz w:val="32"/>
          <w:szCs w:val="32"/>
        </w:rPr>
        <w:t>）发掘单倍体诱导新基因</w:t>
      </w:r>
      <w:r w:rsidRPr="00D07E0D">
        <w:rPr>
          <w:rFonts w:ascii="Times New Roman" w:eastAsia="方正仿宋_GBK" w:hAnsi="Times New Roman" w:cs="Times New Roman"/>
          <w:color w:val="000000"/>
          <w:sz w:val="32"/>
          <w:szCs w:val="32"/>
        </w:rPr>
        <w:t>1-2</w:t>
      </w:r>
      <w:r w:rsidRPr="00D07E0D">
        <w:rPr>
          <w:rFonts w:ascii="Times New Roman" w:eastAsia="方正仿宋_GBK" w:hAnsi="Times New Roman" w:cs="Times New Roman"/>
          <w:color w:val="000000"/>
          <w:sz w:val="32"/>
          <w:szCs w:val="32"/>
        </w:rPr>
        <w:t>个，水稻单倍体诱导率比现有技术提高</w:t>
      </w:r>
      <w:r w:rsidRPr="00D07E0D">
        <w:rPr>
          <w:rFonts w:ascii="Times New Roman" w:eastAsia="方正仿宋_GBK" w:hAnsi="Times New Roman" w:cs="Times New Roman"/>
          <w:color w:val="000000"/>
          <w:sz w:val="32"/>
          <w:szCs w:val="32"/>
        </w:rPr>
        <w:t>20%</w:t>
      </w:r>
      <w:r w:rsidRPr="00D07E0D">
        <w:rPr>
          <w:rFonts w:ascii="Times New Roman" w:eastAsia="方正仿宋_GBK" w:hAnsi="Times New Roman" w:cs="Times New Roman"/>
          <w:color w:val="000000"/>
          <w:sz w:val="32"/>
          <w:szCs w:val="32"/>
        </w:rPr>
        <w:t>以上；（</w:t>
      </w:r>
      <w:r w:rsidRPr="00D07E0D">
        <w:rPr>
          <w:rFonts w:ascii="Times New Roman" w:eastAsia="方正仿宋_GBK" w:hAnsi="Times New Roman" w:cs="Times New Roman"/>
          <w:color w:val="000000"/>
          <w:sz w:val="32"/>
          <w:szCs w:val="32"/>
        </w:rPr>
        <w:t>3</w:t>
      </w:r>
      <w:r w:rsidRPr="00D07E0D">
        <w:rPr>
          <w:rFonts w:ascii="Times New Roman" w:eastAsia="方正仿宋_GBK" w:hAnsi="Times New Roman" w:cs="Times New Roman"/>
          <w:color w:val="000000"/>
          <w:sz w:val="32"/>
          <w:szCs w:val="32"/>
        </w:rPr>
        <w:t>）申请相关专利</w:t>
      </w:r>
      <w:r w:rsidRPr="00D07E0D">
        <w:rPr>
          <w:rFonts w:ascii="Times New Roman" w:eastAsia="方正仿宋_GBK" w:hAnsi="Times New Roman" w:cs="Times New Roman"/>
          <w:color w:val="000000"/>
          <w:sz w:val="32"/>
          <w:szCs w:val="32"/>
        </w:rPr>
        <w:t>2-3</w:t>
      </w:r>
      <w:r w:rsidRPr="00D07E0D">
        <w:rPr>
          <w:rFonts w:ascii="Times New Roman" w:eastAsia="方正仿宋_GBK" w:hAnsi="Times New Roman" w:cs="Times New Roman"/>
          <w:color w:val="000000"/>
          <w:sz w:val="32"/>
          <w:szCs w:val="32"/>
        </w:rPr>
        <w:t>件，其中</w:t>
      </w:r>
      <w:r w:rsidRPr="00D07E0D">
        <w:rPr>
          <w:rFonts w:ascii="Times New Roman" w:eastAsia="方正仿宋_GBK" w:hAnsi="Times New Roman" w:cs="Times New Roman"/>
          <w:color w:val="000000"/>
          <w:sz w:val="32"/>
          <w:szCs w:val="32"/>
        </w:rPr>
        <w:t>PCT</w:t>
      </w:r>
      <w:r w:rsidRPr="00D07E0D">
        <w:rPr>
          <w:rFonts w:ascii="Times New Roman" w:eastAsia="方正仿宋_GBK" w:hAnsi="Times New Roman" w:cs="Times New Roman"/>
          <w:color w:val="000000"/>
          <w:sz w:val="32"/>
          <w:szCs w:val="32"/>
        </w:rPr>
        <w:t>专利</w:t>
      </w:r>
      <w:r w:rsidRPr="00D07E0D">
        <w:rPr>
          <w:rFonts w:ascii="Times New Roman" w:eastAsia="方正仿宋_GBK" w:hAnsi="Times New Roman" w:cs="Times New Roman"/>
          <w:color w:val="000000"/>
          <w:sz w:val="32"/>
          <w:szCs w:val="32"/>
        </w:rPr>
        <w:t>1</w:t>
      </w:r>
      <w:r w:rsidRPr="00D07E0D">
        <w:rPr>
          <w:rFonts w:ascii="Times New Roman" w:eastAsia="方正仿宋_GBK" w:hAnsi="Times New Roman" w:cs="Times New Roman"/>
          <w:color w:val="000000"/>
          <w:sz w:val="32"/>
          <w:szCs w:val="32"/>
        </w:rPr>
        <w:t>件；（</w:t>
      </w:r>
      <w:r w:rsidRPr="00D07E0D">
        <w:rPr>
          <w:rFonts w:ascii="Times New Roman" w:eastAsia="方正仿宋_GBK" w:hAnsi="Times New Roman" w:cs="Times New Roman"/>
          <w:color w:val="000000"/>
          <w:sz w:val="32"/>
          <w:szCs w:val="32"/>
        </w:rPr>
        <w:t>4</w:t>
      </w:r>
      <w:r w:rsidRPr="00D07E0D">
        <w:rPr>
          <w:rFonts w:ascii="Times New Roman" w:eastAsia="方正仿宋_GBK" w:hAnsi="Times New Roman" w:cs="Times New Roman"/>
          <w:color w:val="000000"/>
          <w:sz w:val="32"/>
          <w:szCs w:val="32"/>
        </w:rPr>
        <w:t>）利用建立的快速育种技术，创制抗病、高产等农艺性状突出的抗低残留除草剂水稻新种质</w:t>
      </w:r>
      <w:r w:rsidRPr="00D07E0D">
        <w:rPr>
          <w:rFonts w:ascii="Times New Roman" w:eastAsia="方正仿宋_GBK" w:hAnsi="Times New Roman" w:cs="Times New Roman"/>
          <w:color w:val="000000"/>
          <w:sz w:val="32"/>
          <w:szCs w:val="32"/>
        </w:rPr>
        <w:t>3-5</w:t>
      </w:r>
      <w:r w:rsidRPr="00D07E0D">
        <w:rPr>
          <w:rFonts w:ascii="Times New Roman" w:eastAsia="方正仿宋_GBK" w:hAnsi="Times New Roman" w:cs="Times New Roman"/>
          <w:color w:val="000000"/>
          <w:sz w:val="32"/>
          <w:szCs w:val="32"/>
        </w:rPr>
        <w:t>份（品质达国标优质稻谷二级标准、丰产性比对照增产</w:t>
      </w:r>
      <w:r w:rsidRPr="00D07E0D">
        <w:rPr>
          <w:rFonts w:ascii="Times New Roman" w:eastAsia="方正仿宋_GBK" w:hAnsi="Times New Roman" w:cs="Times New Roman"/>
          <w:color w:val="000000"/>
          <w:sz w:val="32"/>
          <w:szCs w:val="32"/>
        </w:rPr>
        <w:t>5%</w:t>
      </w:r>
      <w:r w:rsidRPr="00D07E0D">
        <w:rPr>
          <w:rFonts w:ascii="Times New Roman" w:eastAsia="方正仿宋_GBK" w:hAnsi="Times New Roman" w:cs="Times New Roman"/>
          <w:color w:val="000000"/>
          <w:sz w:val="32"/>
          <w:szCs w:val="32"/>
        </w:rPr>
        <w:t>以上、稻瘟病达到中抗、耐受</w:t>
      </w:r>
      <w:r w:rsidRPr="00D07E0D">
        <w:rPr>
          <w:rFonts w:ascii="Times New Roman" w:eastAsia="方正仿宋_GBK" w:hAnsi="Times New Roman" w:cs="Times New Roman"/>
          <w:color w:val="000000"/>
          <w:sz w:val="32"/>
          <w:szCs w:val="32"/>
        </w:rPr>
        <w:t>4</w:t>
      </w:r>
      <w:r w:rsidRPr="00D07E0D">
        <w:rPr>
          <w:rFonts w:ascii="Times New Roman" w:eastAsia="方正仿宋_GBK" w:hAnsi="Times New Roman" w:cs="Times New Roman"/>
          <w:color w:val="000000"/>
          <w:sz w:val="32"/>
          <w:szCs w:val="32"/>
        </w:rPr>
        <w:t>倍除草剂大田使用浓度）。</w:t>
      </w:r>
    </w:p>
    <w:p w14:paraId="3BDB77DC" w14:textId="77777777" w:rsidR="0046178C" w:rsidRPr="00D07E0D" w:rsidRDefault="0046178C" w:rsidP="0046178C">
      <w:pPr>
        <w:pStyle w:val="BodyText"/>
        <w:spacing w:after="0"/>
        <w:ind w:firstLine="640"/>
        <w:rPr>
          <w:rFonts w:ascii="Times New Roman" w:eastAsia="方正楷体_GBK" w:hAnsi="Times New Roman"/>
          <w:kern w:val="2"/>
          <w:szCs w:val="32"/>
        </w:rPr>
      </w:pPr>
      <w:r w:rsidRPr="00D07E0D">
        <w:rPr>
          <w:rFonts w:ascii="Times New Roman" w:eastAsia="方正楷体_GBK" w:hAnsi="Times New Roman"/>
          <w:kern w:val="2"/>
          <w:szCs w:val="32"/>
        </w:rPr>
        <w:t>（二）组织方式</w:t>
      </w:r>
    </w:p>
    <w:p w14:paraId="6D920F3B" w14:textId="77777777" w:rsidR="0046178C" w:rsidRPr="00D07E0D" w:rsidRDefault="0046178C" w:rsidP="0046178C">
      <w:pPr>
        <w:pStyle w:val="a8"/>
        <w:spacing w:line="360" w:lineRule="auto"/>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w:t>
      </w:r>
      <w:r w:rsidRPr="00D07E0D">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 xml:space="preserve"> </w:t>
      </w:r>
      <w:r w:rsidRPr="00D07E0D">
        <w:rPr>
          <w:rFonts w:ascii="Times New Roman" w:eastAsia="方正仿宋_GBK" w:hAnsi="Times New Roman" w:cs="Times New Roman"/>
          <w:color w:val="000000"/>
          <w:sz w:val="32"/>
          <w:szCs w:val="32"/>
        </w:rPr>
        <w:t>由</w:t>
      </w:r>
      <w:r w:rsidRPr="00D07E0D">
        <w:rPr>
          <w:rFonts w:ascii="Times New Roman" w:eastAsia="方正仿宋_GBK" w:hAnsi="Times New Roman" w:cs="Times New Roman"/>
          <w:sz w:val="32"/>
          <w:szCs w:val="32"/>
        </w:rPr>
        <w:t>生物育种钟山实验室</w:t>
      </w:r>
      <w:r w:rsidRPr="00D07E0D">
        <w:rPr>
          <w:rFonts w:ascii="Times New Roman" w:eastAsia="方正仿宋_GBK" w:hAnsi="Times New Roman" w:cs="Times New Roman"/>
          <w:color w:val="000000"/>
          <w:sz w:val="32"/>
          <w:szCs w:val="32"/>
        </w:rPr>
        <w:t>筛选项目承担单位并签订联合攻关协议，协议内容须覆盖指南方向中所有研究内容和考核指标，优先支持与</w:t>
      </w:r>
      <w:r w:rsidRPr="00D07E0D">
        <w:rPr>
          <w:rFonts w:ascii="Times New Roman" w:eastAsia="方正仿宋_GBK" w:hAnsi="Times New Roman" w:cs="Times New Roman"/>
          <w:sz w:val="32"/>
          <w:szCs w:val="32"/>
        </w:rPr>
        <w:t>生物育种钟山实验室</w:t>
      </w:r>
      <w:r w:rsidRPr="00D07E0D">
        <w:rPr>
          <w:rFonts w:ascii="Times New Roman" w:eastAsia="方正仿宋_GBK" w:hAnsi="Times New Roman" w:cs="Times New Roman"/>
          <w:color w:val="000000"/>
          <w:sz w:val="32"/>
          <w:szCs w:val="32"/>
        </w:rPr>
        <w:t>签署共建协议，具有明确组织架构，以及利益风险共享分担机制的单位。</w:t>
      </w:r>
    </w:p>
    <w:p w14:paraId="175F423F" w14:textId="77777777" w:rsidR="0046178C" w:rsidRPr="00D07E0D" w:rsidRDefault="0046178C" w:rsidP="0046178C">
      <w:pPr>
        <w:pStyle w:val="a8"/>
        <w:spacing w:line="360" w:lineRule="auto"/>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w:t>
      </w:r>
      <w:r w:rsidRPr="00D07E0D">
        <w:rPr>
          <w:rFonts w:ascii="Times New Roman" w:eastAsia="方正仿宋_GBK" w:hAnsi="Times New Roman" w:cs="Times New Roman"/>
          <w:color w:val="000000"/>
          <w:sz w:val="32"/>
          <w:szCs w:val="32"/>
        </w:rPr>
        <w:t xml:space="preserve">. </w:t>
      </w:r>
      <w:r w:rsidRPr="00D07E0D">
        <w:rPr>
          <w:rFonts w:ascii="Times New Roman" w:eastAsia="方正仿宋_GBK" w:hAnsi="Times New Roman" w:cs="Times New Roman"/>
          <w:color w:val="000000"/>
          <w:sz w:val="32"/>
          <w:szCs w:val="32"/>
        </w:rPr>
        <w:t>项目主持人具有正高级职称，具有良好的相关研究基础，无不良科研诚信记录。</w:t>
      </w:r>
    </w:p>
    <w:p w14:paraId="3C7D2F72" w14:textId="77777777" w:rsidR="0046178C" w:rsidRPr="0046178C" w:rsidRDefault="0046178C" w:rsidP="0046178C">
      <w:pPr>
        <w:pStyle w:val="a8"/>
        <w:spacing w:line="360" w:lineRule="auto"/>
        <w:ind w:firstLine="640"/>
        <w:rPr>
          <w:rFonts w:ascii="Times New Roman" w:eastAsia="方正楷体_GBK" w:hAnsi="Times New Roman" w:cs="Times New Roman"/>
          <w:sz w:val="32"/>
          <w:szCs w:val="32"/>
        </w:rPr>
      </w:pPr>
      <w:r w:rsidRPr="0046178C">
        <w:rPr>
          <w:rFonts w:ascii="Times New Roman" w:eastAsia="方正楷体_GBK" w:hAnsi="Times New Roman" w:cs="Times New Roman"/>
          <w:sz w:val="32"/>
          <w:szCs w:val="32"/>
        </w:rPr>
        <w:t>（三）资助金额与周期</w:t>
      </w:r>
    </w:p>
    <w:p w14:paraId="299209F9" w14:textId="5D8615BF" w:rsidR="0046178C" w:rsidRPr="00D07E0D" w:rsidRDefault="0046178C" w:rsidP="0046178C">
      <w:pPr>
        <w:spacing w:line="360" w:lineRule="auto"/>
        <w:ind w:firstLineChars="200" w:firstLine="640"/>
        <w:rPr>
          <w:rFonts w:eastAsia="方正仿宋_GBK"/>
          <w:color w:val="000000"/>
          <w:sz w:val="32"/>
          <w:szCs w:val="32"/>
        </w:rPr>
      </w:pPr>
      <w:r w:rsidRPr="00D07E0D">
        <w:rPr>
          <w:rFonts w:eastAsia="方正仿宋_GBK"/>
          <w:color w:val="000000"/>
          <w:sz w:val="32"/>
          <w:szCs w:val="32"/>
        </w:rPr>
        <w:t>资助</w:t>
      </w:r>
      <w:r w:rsidR="00924CC7">
        <w:rPr>
          <w:rFonts w:eastAsia="方正仿宋_GBK" w:hint="eastAsia"/>
          <w:color w:val="000000"/>
          <w:sz w:val="32"/>
          <w:szCs w:val="32"/>
        </w:rPr>
        <w:t>总</w:t>
      </w:r>
      <w:r w:rsidRPr="00D07E0D">
        <w:rPr>
          <w:rFonts w:eastAsia="方正仿宋_GBK"/>
          <w:color w:val="000000"/>
          <w:sz w:val="32"/>
          <w:szCs w:val="32"/>
        </w:rPr>
        <w:t>金额不超过</w:t>
      </w:r>
      <w:r w:rsidRPr="00D07E0D">
        <w:rPr>
          <w:rFonts w:eastAsia="方正仿宋_GBK"/>
          <w:color w:val="000000"/>
          <w:sz w:val="32"/>
          <w:szCs w:val="32"/>
        </w:rPr>
        <w:t>1250</w:t>
      </w:r>
      <w:r w:rsidRPr="00D07E0D">
        <w:rPr>
          <w:rFonts w:eastAsia="方正仿宋_GBK"/>
          <w:color w:val="000000"/>
          <w:sz w:val="32"/>
          <w:szCs w:val="32"/>
        </w:rPr>
        <w:t>万元</w:t>
      </w:r>
      <w:r w:rsidRPr="00D07E0D">
        <w:rPr>
          <w:rFonts w:eastAsia="方正仿宋_GBK"/>
          <w:color w:val="000000"/>
          <w:sz w:val="32"/>
          <w:szCs w:val="32"/>
        </w:rPr>
        <w:t>/</w:t>
      </w:r>
      <w:r w:rsidRPr="00D07E0D">
        <w:rPr>
          <w:rFonts w:eastAsia="方正仿宋_GBK"/>
          <w:color w:val="000000"/>
          <w:sz w:val="32"/>
          <w:szCs w:val="32"/>
        </w:rPr>
        <w:t>项，项目执行期</w:t>
      </w:r>
      <w:r w:rsidRPr="00D07E0D">
        <w:rPr>
          <w:rFonts w:eastAsia="方正仿宋_GBK"/>
          <w:color w:val="000000"/>
          <w:sz w:val="32"/>
          <w:szCs w:val="32"/>
        </w:rPr>
        <w:t>3</w:t>
      </w:r>
      <w:r w:rsidRPr="00D07E0D">
        <w:rPr>
          <w:rFonts w:eastAsia="方正仿宋_GBK"/>
          <w:color w:val="000000"/>
          <w:sz w:val="32"/>
          <w:szCs w:val="32"/>
        </w:rPr>
        <w:t>年，实行</w:t>
      </w:r>
      <w:r w:rsidRPr="00D07E0D">
        <w:rPr>
          <w:rFonts w:eastAsia="方正仿宋_GBK"/>
          <w:color w:val="000000"/>
          <w:sz w:val="32"/>
          <w:szCs w:val="32"/>
        </w:rPr>
        <w:t>“</w:t>
      </w:r>
      <w:r w:rsidRPr="00D07E0D">
        <w:rPr>
          <w:rFonts w:eastAsia="方正仿宋_GBK"/>
          <w:color w:val="000000"/>
          <w:sz w:val="32"/>
          <w:szCs w:val="32"/>
        </w:rPr>
        <w:t>一次立项、分年滚动支持、年度考核评价、经费成果挂钩</w:t>
      </w:r>
      <w:r w:rsidRPr="00D07E0D">
        <w:rPr>
          <w:rFonts w:eastAsia="方正仿宋_GBK"/>
          <w:color w:val="000000"/>
          <w:sz w:val="32"/>
          <w:szCs w:val="32"/>
        </w:rPr>
        <w:t>”</w:t>
      </w:r>
      <w:r w:rsidRPr="00D07E0D">
        <w:rPr>
          <w:rFonts w:eastAsia="方正仿宋_GBK"/>
          <w:color w:val="000000"/>
          <w:sz w:val="32"/>
          <w:szCs w:val="32"/>
        </w:rPr>
        <w:lastRenderedPageBreak/>
        <w:t>机制。项目立项后，安排一定比例的项目启动资金。每年进行考核评价，通过考核的拨付当年资金。</w:t>
      </w:r>
    </w:p>
    <w:p w14:paraId="62955BF6" w14:textId="77777777" w:rsidR="0046178C" w:rsidRPr="00D07E0D" w:rsidRDefault="0046178C" w:rsidP="0046178C">
      <w:pPr>
        <w:snapToGrid w:val="0"/>
        <w:spacing w:line="360" w:lineRule="auto"/>
        <w:ind w:firstLineChars="200" w:firstLine="640"/>
        <w:rPr>
          <w:rFonts w:eastAsia="方正仿宋_GBK"/>
          <w:sz w:val="32"/>
          <w:szCs w:val="32"/>
        </w:rPr>
      </w:pPr>
    </w:p>
    <w:p w14:paraId="742DF866" w14:textId="77777777" w:rsidR="00337E69" w:rsidRPr="0046178C" w:rsidRDefault="00337E69" w:rsidP="00D67E10">
      <w:pPr>
        <w:snapToGrid w:val="0"/>
        <w:spacing w:line="276" w:lineRule="auto"/>
        <w:rPr>
          <w:rFonts w:eastAsia="方正仿宋_GBK"/>
          <w:sz w:val="32"/>
          <w:szCs w:val="32"/>
        </w:rPr>
      </w:pPr>
    </w:p>
    <w:sectPr w:rsidR="00337E69" w:rsidRPr="0046178C" w:rsidSect="004D3E7E">
      <w:footerReference w:type="default" r:id="rId8"/>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127EA" w14:textId="77777777" w:rsidR="00E562EC" w:rsidRDefault="00E562EC" w:rsidP="007D2901">
      <w:r>
        <w:separator/>
      </w:r>
    </w:p>
  </w:endnote>
  <w:endnote w:type="continuationSeparator" w:id="0">
    <w:p w14:paraId="68057D31" w14:textId="77777777" w:rsidR="00E562EC" w:rsidRDefault="00E562EC" w:rsidP="007D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362586"/>
      <w:docPartObj>
        <w:docPartGallery w:val="Page Numbers (Bottom of Page)"/>
        <w:docPartUnique/>
      </w:docPartObj>
    </w:sdtPr>
    <w:sdtEndPr/>
    <w:sdtContent>
      <w:p w14:paraId="10221C67" w14:textId="5F4F84C0" w:rsidR="00E14C15" w:rsidRDefault="00E14C15">
        <w:pPr>
          <w:pStyle w:val="a5"/>
          <w:jc w:val="center"/>
        </w:pPr>
        <w:r>
          <w:fldChar w:fldCharType="begin"/>
        </w:r>
        <w:r>
          <w:instrText>PAGE   \* MERGEFORMAT</w:instrText>
        </w:r>
        <w:r>
          <w:fldChar w:fldCharType="separate"/>
        </w:r>
        <w:r w:rsidR="009730A2" w:rsidRPr="009730A2">
          <w:rPr>
            <w:noProof/>
            <w:lang w:val="zh-CN"/>
          </w:rPr>
          <w:t>11</w:t>
        </w:r>
        <w:r>
          <w:fldChar w:fldCharType="end"/>
        </w:r>
      </w:p>
    </w:sdtContent>
  </w:sdt>
  <w:p w14:paraId="06EEBED6" w14:textId="77777777" w:rsidR="00E14C15" w:rsidRDefault="00E14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0658B" w14:textId="77777777" w:rsidR="00E562EC" w:rsidRDefault="00E562EC" w:rsidP="007D2901">
      <w:r>
        <w:separator/>
      </w:r>
    </w:p>
  </w:footnote>
  <w:footnote w:type="continuationSeparator" w:id="0">
    <w:p w14:paraId="02EAA3BE" w14:textId="77777777" w:rsidR="00E562EC" w:rsidRDefault="00E562EC" w:rsidP="007D2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32FC0F"/>
    <w:multiLevelType w:val="singleLevel"/>
    <w:tmpl w:val="8432FC0F"/>
    <w:lvl w:ilvl="0">
      <w:start w:val="1001"/>
      <w:numFmt w:val="decimal"/>
      <w:suff w:val="space"/>
      <w:lvlText w:val="%1."/>
      <w:lvlJc w:val="left"/>
      <w:pPr>
        <w:ind w:left="-10"/>
      </w:pPr>
    </w:lvl>
  </w:abstractNum>
  <w:abstractNum w:abstractNumId="1" w15:restartNumberingAfterBreak="0">
    <w:nsid w:val="643642DC"/>
    <w:multiLevelType w:val="hybridMultilevel"/>
    <w:tmpl w:val="3BB059AA"/>
    <w:lvl w:ilvl="0" w:tplc="3BF0B0D0">
      <w:start w:val="1"/>
      <w:numFmt w:val="japaneseCounting"/>
      <w:lvlText w:val="%1、"/>
      <w:lvlJc w:val="left"/>
      <w:pPr>
        <w:ind w:left="1360" w:hanging="720"/>
      </w:pPr>
      <w:rPr>
        <w:rFonts w:eastAsia="黑体"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7ABD0336"/>
    <w:multiLevelType w:val="hybridMultilevel"/>
    <w:tmpl w:val="CBEE1D72"/>
    <w:lvl w:ilvl="0" w:tplc="07FEE144">
      <w:start w:val="1"/>
      <w:numFmt w:val="bullet"/>
      <w:lvlText w:val=""/>
      <w:lvlJc w:val="left"/>
      <w:pPr>
        <w:tabs>
          <w:tab w:val="num" w:pos="720"/>
        </w:tabs>
        <w:ind w:left="720" w:hanging="360"/>
      </w:pPr>
      <w:rPr>
        <w:rFonts w:ascii="Wingdings" w:hAnsi="Wingdings" w:hint="default"/>
      </w:rPr>
    </w:lvl>
    <w:lvl w:ilvl="1" w:tplc="7424EF98" w:tentative="1">
      <w:start w:val="1"/>
      <w:numFmt w:val="bullet"/>
      <w:lvlText w:val=""/>
      <w:lvlJc w:val="left"/>
      <w:pPr>
        <w:tabs>
          <w:tab w:val="num" w:pos="1440"/>
        </w:tabs>
        <w:ind w:left="1440" w:hanging="360"/>
      </w:pPr>
      <w:rPr>
        <w:rFonts w:ascii="Wingdings" w:hAnsi="Wingdings" w:hint="default"/>
      </w:rPr>
    </w:lvl>
    <w:lvl w:ilvl="2" w:tplc="2F6803C6" w:tentative="1">
      <w:start w:val="1"/>
      <w:numFmt w:val="bullet"/>
      <w:lvlText w:val=""/>
      <w:lvlJc w:val="left"/>
      <w:pPr>
        <w:tabs>
          <w:tab w:val="num" w:pos="2160"/>
        </w:tabs>
        <w:ind w:left="2160" w:hanging="360"/>
      </w:pPr>
      <w:rPr>
        <w:rFonts w:ascii="Wingdings" w:hAnsi="Wingdings" w:hint="default"/>
      </w:rPr>
    </w:lvl>
    <w:lvl w:ilvl="3" w:tplc="118C7D86" w:tentative="1">
      <w:start w:val="1"/>
      <w:numFmt w:val="bullet"/>
      <w:lvlText w:val=""/>
      <w:lvlJc w:val="left"/>
      <w:pPr>
        <w:tabs>
          <w:tab w:val="num" w:pos="2880"/>
        </w:tabs>
        <w:ind w:left="2880" w:hanging="360"/>
      </w:pPr>
      <w:rPr>
        <w:rFonts w:ascii="Wingdings" w:hAnsi="Wingdings" w:hint="default"/>
      </w:rPr>
    </w:lvl>
    <w:lvl w:ilvl="4" w:tplc="F5543D64" w:tentative="1">
      <w:start w:val="1"/>
      <w:numFmt w:val="bullet"/>
      <w:lvlText w:val=""/>
      <w:lvlJc w:val="left"/>
      <w:pPr>
        <w:tabs>
          <w:tab w:val="num" w:pos="3600"/>
        </w:tabs>
        <w:ind w:left="3600" w:hanging="360"/>
      </w:pPr>
      <w:rPr>
        <w:rFonts w:ascii="Wingdings" w:hAnsi="Wingdings" w:hint="default"/>
      </w:rPr>
    </w:lvl>
    <w:lvl w:ilvl="5" w:tplc="B2BEC912" w:tentative="1">
      <w:start w:val="1"/>
      <w:numFmt w:val="bullet"/>
      <w:lvlText w:val=""/>
      <w:lvlJc w:val="left"/>
      <w:pPr>
        <w:tabs>
          <w:tab w:val="num" w:pos="4320"/>
        </w:tabs>
        <w:ind w:left="4320" w:hanging="360"/>
      </w:pPr>
      <w:rPr>
        <w:rFonts w:ascii="Wingdings" w:hAnsi="Wingdings" w:hint="default"/>
      </w:rPr>
    </w:lvl>
    <w:lvl w:ilvl="6" w:tplc="30742A9C" w:tentative="1">
      <w:start w:val="1"/>
      <w:numFmt w:val="bullet"/>
      <w:lvlText w:val=""/>
      <w:lvlJc w:val="left"/>
      <w:pPr>
        <w:tabs>
          <w:tab w:val="num" w:pos="5040"/>
        </w:tabs>
        <w:ind w:left="5040" w:hanging="360"/>
      </w:pPr>
      <w:rPr>
        <w:rFonts w:ascii="Wingdings" w:hAnsi="Wingdings" w:hint="default"/>
      </w:rPr>
    </w:lvl>
    <w:lvl w:ilvl="7" w:tplc="F5C05792" w:tentative="1">
      <w:start w:val="1"/>
      <w:numFmt w:val="bullet"/>
      <w:lvlText w:val=""/>
      <w:lvlJc w:val="left"/>
      <w:pPr>
        <w:tabs>
          <w:tab w:val="num" w:pos="5760"/>
        </w:tabs>
        <w:ind w:left="5760" w:hanging="360"/>
      </w:pPr>
      <w:rPr>
        <w:rFonts w:ascii="Wingdings" w:hAnsi="Wingdings" w:hint="default"/>
      </w:rPr>
    </w:lvl>
    <w:lvl w:ilvl="8" w:tplc="F3C2030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3F"/>
    <w:rsid w:val="00026C23"/>
    <w:rsid w:val="00031222"/>
    <w:rsid w:val="00074515"/>
    <w:rsid w:val="000935EE"/>
    <w:rsid w:val="000A3043"/>
    <w:rsid w:val="000B1A72"/>
    <w:rsid w:val="000E1B9F"/>
    <w:rsid w:val="000E2052"/>
    <w:rsid w:val="001201CD"/>
    <w:rsid w:val="00120CA9"/>
    <w:rsid w:val="00123A71"/>
    <w:rsid w:val="00135F02"/>
    <w:rsid w:val="00144048"/>
    <w:rsid w:val="00147E07"/>
    <w:rsid w:val="001657D7"/>
    <w:rsid w:val="001732D7"/>
    <w:rsid w:val="00180D45"/>
    <w:rsid w:val="00195D88"/>
    <w:rsid w:val="00211369"/>
    <w:rsid w:val="00217845"/>
    <w:rsid w:val="00232FE7"/>
    <w:rsid w:val="0025601C"/>
    <w:rsid w:val="00262CE9"/>
    <w:rsid w:val="00272052"/>
    <w:rsid w:val="00276B1A"/>
    <w:rsid w:val="00281560"/>
    <w:rsid w:val="002B1648"/>
    <w:rsid w:val="002B1A2A"/>
    <w:rsid w:val="002B3354"/>
    <w:rsid w:val="002E373F"/>
    <w:rsid w:val="002F565D"/>
    <w:rsid w:val="00300090"/>
    <w:rsid w:val="0031116C"/>
    <w:rsid w:val="0031357C"/>
    <w:rsid w:val="00316CB5"/>
    <w:rsid w:val="00317191"/>
    <w:rsid w:val="0031723E"/>
    <w:rsid w:val="0032151E"/>
    <w:rsid w:val="00331171"/>
    <w:rsid w:val="00334878"/>
    <w:rsid w:val="00337E69"/>
    <w:rsid w:val="00341E14"/>
    <w:rsid w:val="00344D03"/>
    <w:rsid w:val="00365AB1"/>
    <w:rsid w:val="00383D68"/>
    <w:rsid w:val="003A3686"/>
    <w:rsid w:val="003B0E48"/>
    <w:rsid w:val="003B21DA"/>
    <w:rsid w:val="003B4C53"/>
    <w:rsid w:val="003B56B0"/>
    <w:rsid w:val="003E16EB"/>
    <w:rsid w:val="003E5BE8"/>
    <w:rsid w:val="004011AB"/>
    <w:rsid w:val="004112D2"/>
    <w:rsid w:val="00430FED"/>
    <w:rsid w:val="0044218F"/>
    <w:rsid w:val="0046178C"/>
    <w:rsid w:val="00464B1A"/>
    <w:rsid w:val="00475716"/>
    <w:rsid w:val="00475D1E"/>
    <w:rsid w:val="00490198"/>
    <w:rsid w:val="004B3493"/>
    <w:rsid w:val="004B5241"/>
    <w:rsid w:val="004C794D"/>
    <w:rsid w:val="004D3E7E"/>
    <w:rsid w:val="004F018D"/>
    <w:rsid w:val="004F37D7"/>
    <w:rsid w:val="005065CE"/>
    <w:rsid w:val="00506CFA"/>
    <w:rsid w:val="00543CDB"/>
    <w:rsid w:val="005471C8"/>
    <w:rsid w:val="005509C9"/>
    <w:rsid w:val="0055198F"/>
    <w:rsid w:val="00555DC4"/>
    <w:rsid w:val="00565167"/>
    <w:rsid w:val="00567176"/>
    <w:rsid w:val="0057031B"/>
    <w:rsid w:val="00595788"/>
    <w:rsid w:val="005A5CD0"/>
    <w:rsid w:val="005B5533"/>
    <w:rsid w:val="005C2541"/>
    <w:rsid w:val="005D646D"/>
    <w:rsid w:val="005E6AC9"/>
    <w:rsid w:val="005F05D7"/>
    <w:rsid w:val="005F39DC"/>
    <w:rsid w:val="005F737D"/>
    <w:rsid w:val="005F7696"/>
    <w:rsid w:val="00620A27"/>
    <w:rsid w:val="0062211A"/>
    <w:rsid w:val="00631771"/>
    <w:rsid w:val="006348A7"/>
    <w:rsid w:val="00651E10"/>
    <w:rsid w:val="006541C4"/>
    <w:rsid w:val="00662860"/>
    <w:rsid w:val="006932E3"/>
    <w:rsid w:val="006B1629"/>
    <w:rsid w:val="006B1B71"/>
    <w:rsid w:val="006B746E"/>
    <w:rsid w:val="006D5702"/>
    <w:rsid w:val="006D797B"/>
    <w:rsid w:val="006E0BD4"/>
    <w:rsid w:val="006E18B5"/>
    <w:rsid w:val="006E2465"/>
    <w:rsid w:val="006E4C15"/>
    <w:rsid w:val="006E667D"/>
    <w:rsid w:val="006F0FC5"/>
    <w:rsid w:val="0070496E"/>
    <w:rsid w:val="00707A5E"/>
    <w:rsid w:val="0071377A"/>
    <w:rsid w:val="0071540B"/>
    <w:rsid w:val="007509A4"/>
    <w:rsid w:val="0075346F"/>
    <w:rsid w:val="007623E4"/>
    <w:rsid w:val="00774799"/>
    <w:rsid w:val="007845F5"/>
    <w:rsid w:val="00787DC7"/>
    <w:rsid w:val="007915B3"/>
    <w:rsid w:val="00793C61"/>
    <w:rsid w:val="007A3DEB"/>
    <w:rsid w:val="007A46BA"/>
    <w:rsid w:val="007B6515"/>
    <w:rsid w:val="007B7A85"/>
    <w:rsid w:val="007D2901"/>
    <w:rsid w:val="007D77BC"/>
    <w:rsid w:val="00815EA1"/>
    <w:rsid w:val="00835791"/>
    <w:rsid w:val="00843EA2"/>
    <w:rsid w:val="00844747"/>
    <w:rsid w:val="008470AF"/>
    <w:rsid w:val="00893632"/>
    <w:rsid w:val="008A081B"/>
    <w:rsid w:val="008A49F2"/>
    <w:rsid w:val="008B528E"/>
    <w:rsid w:val="008B637D"/>
    <w:rsid w:val="00924CC7"/>
    <w:rsid w:val="0093337E"/>
    <w:rsid w:val="009503CB"/>
    <w:rsid w:val="00961141"/>
    <w:rsid w:val="00962468"/>
    <w:rsid w:val="00962AA9"/>
    <w:rsid w:val="00964B98"/>
    <w:rsid w:val="009730A2"/>
    <w:rsid w:val="009839B1"/>
    <w:rsid w:val="00983DAE"/>
    <w:rsid w:val="00986DB9"/>
    <w:rsid w:val="009A6FCF"/>
    <w:rsid w:val="009B34E5"/>
    <w:rsid w:val="009C021B"/>
    <w:rsid w:val="009C2753"/>
    <w:rsid w:val="009D5C4E"/>
    <w:rsid w:val="009D6B76"/>
    <w:rsid w:val="009F4262"/>
    <w:rsid w:val="00A02B3B"/>
    <w:rsid w:val="00A036D9"/>
    <w:rsid w:val="00A10FA7"/>
    <w:rsid w:val="00A36839"/>
    <w:rsid w:val="00A424B8"/>
    <w:rsid w:val="00A460AA"/>
    <w:rsid w:val="00A56DBA"/>
    <w:rsid w:val="00A67763"/>
    <w:rsid w:val="00A8091B"/>
    <w:rsid w:val="00A93E32"/>
    <w:rsid w:val="00AB137F"/>
    <w:rsid w:val="00AB1A44"/>
    <w:rsid w:val="00AC29CD"/>
    <w:rsid w:val="00AC4D8B"/>
    <w:rsid w:val="00AE25C5"/>
    <w:rsid w:val="00AE41F0"/>
    <w:rsid w:val="00AF70BB"/>
    <w:rsid w:val="00B223B5"/>
    <w:rsid w:val="00B264B5"/>
    <w:rsid w:val="00B35C8E"/>
    <w:rsid w:val="00B40E49"/>
    <w:rsid w:val="00B41CFD"/>
    <w:rsid w:val="00B518D7"/>
    <w:rsid w:val="00B747F9"/>
    <w:rsid w:val="00B8188C"/>
    <w:rsid w:val="00B837EC"/>
    <w:rsid w:val="00BA3C0B"/>
    <w:rsid w:val="00BC12FE"/>
    <w:rsid w:val="00BC344E"/>
    <w:rsid w:val="00BC5EB4"/>
    <w:rsid w:val="00BD3A23"/>
    <w:rsid w:val="00C01D55"/>
    <w:rsid w:val="00C02282"/>
    <w:rsid w:val="00C1261F"/>
    <w:rsid w:val="00C51E0E"/>
    <w:rsid w:val="00C61FE0"/>
    <w:rsid w:val="00C75853"/>
    <w:rsid w:val="00C80B0F"/>
    <w:rsid w:val="00C870D5"/>
    <w:rsid w:val="00CB68E6"/>
    <w:rsid w:val="00CD5B12"/>
    <w:rsid w:val="00CD6347"/>
    <w:rsid w:val="00D06635"/>
    <w:rsid w:val="00D12683"/>
    <w:rsid w:val="00D1433C"/>
    <w:rsid w:val="00D23567"/>
    <w:rsid w:val="00D24D65"/>
    <w:rsid w:val="00D3688B"/>
    <w:rsid w:val="00D67E10"/>
    <w:rsid w:val="00D75AD8"/>
    <w:rsid w:val="00D84FF4"/>
    <w:rsid w:val="00D862F3"/>
    <w:rsid w:val="00D879EC"/>
    <w:rsid w:val="00DA0F93"/>
    <w:rsid w:val="00DB1D3A"/>
    <w:rsid w:val="00DB3699"/>
    <w:rsid w:val="00DB6A01"/>
    <w:rsid w:val="00DB6CDA"/>
    <w:rsid w:val="00DC73E1"/>
    <w:rsid w:val="00DE3F90"/>
    <w:rsid w:val="00E14C15"/>
    <w:rsid w:val="00E4708A"/>
    <w:rsid w:val="00E5418D"/>
    <w:rsid w:val="00E562EC"/>
    <w:rsid w:val="00E6620A"/>
    <w:rsid w:val="00E84F52"/>
    <w:rsid w:val="00E86A43"/>
    <w:rsid w:val="00E9365C"/>
    <w:rsid w:val="00E94EC3"/>
    <w:rsid w:val="00EB47B7"/>
    <w:rsid w:val="00EE3D3F"/>
    <w:rsid w:val="00F038C6"/>
    <w:rsid w:val="00F07837"/>
    <w:rsid w:val="00F13535"/>
    <w:rsid w:val="00F33364"/>
    <w:rsid w:val="00F34D12"/>
    <w:rsid w:val="00F373E2"/>
    <w:rsid w:val="00F379D0"/>
    <w:rsid w:val="00F82AD1"/>
    <w:rsid w:val="00FA076A"/>
    <w:rsid w:val="00FA49C2"/>
    <w:rsid w:val="00FC2605"/>
    <w:rsid w:val="00FE3961"/>
    <w:rsid w:val="00FF4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77C63"/>
  <w15:chartTrackingRefBased/>
  <w15:docId w15:val="{31471D42-E468-43E3-9978-B59B9366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2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9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D2901"/>
    <w:rPr>
      <w:sz w:val="18"/>
      <w:szCs w:val="18"/>
    </w:rPr>
  </w:style>
  <w:style w:type="paragraph" w:styleId="a5">
    <w:name w:val="footer"/>
    <w:basedOn w:val="a"/>
    <w:link w:val="a6"/>
    <w:unhideWhenUsed/>
    <w:rsid w:val="007D29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7D2901"/>
    <w:rPr>
      <w:sz w:val="18"/>
      <w:szCs w:val="18"/>
    </w:rPr>
  </w:style>
  <w:style w:type="paragraph" w:styleId="a7">
    <w:name w:val="Normal (Web)"/>
    <w:basedOn w:val="a"/>
    <w:unhideWhenUsed/>
    <w:rsid w:val="007D2901"/>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6348A7"/>
    <w:pPr>
      <w:ind w:firstLineChars="200" w:firstLine="420"/>
    </w:pPr>
    <w:rPr>
      <w:rFonts w:asciiTheme="minorHAnsi" w:eastAsiaTheme="minorEastAsia" w:hAnsiTheme="minorHAnsi" w:cstheme="minorBidi"/>
      <w:szCs w:val="22"/>
    </w:rPr>
  </w:style>
  <w:style w:type="paragraph" w:styleId="a9">
    <w:name w:val="Balloon Text"/>
    <w:basedOn w:val="a"/>
    <w:link w:val="aa"/>
    <w:uiPriority w:val="99"/>
    <w:semiHidden/>
    <w:unhideWhenUsed/>
    <w:rsid w:val="001201CD"/>
    <w:rPr>
      <w:sz w:val="18"/>
      <w:szCs w:val="18"/>
    </w:rPr>
  </w:style>
  <w:style w:type="character" w:customStyle="1" w:styleId="aa">
    <w:name w:val="批注框文本 字符"/>
    <w:basedOn w:val="a0"/>
    <w:link w:val="a9"/>
    <w:uiPriority w:val="99"/>
    <w:semiHidden/>
    <w:rsid w:val="001201CD"/>
    <w:rPr>
      <w:rFonts w:ascii="Times New Roman" w:eastAsia="宋体" w:hAnsi="Times New Roman" w:cs="Times New Roman"/>
      <w:sz w:val="18"/>
      <w:szCs w:val="18"/>
    </w:rPr>
  </w:style>
  <w:style w:type="character" w:styleId="ab">
    <w:name w:val="Strong"/>
    <w:basedOn w:val="a0"/>
    <w:uiPriority w:val="22"/>
    <w:qFormat/>
    <w:rsid w:val="00A67763"/>
    <w:rPr>
      <w:b/>
      <w:bCs/>
    </w:rPr>
  </w:style>
  <w:style w:type="paragraph" w:styleId="ac">
    <w:name w:val="Revision"/>
    <w:hidden/>
    <w:uiPriority w:val="99"/>
    <w:semiHidden/>
    <w:rsid w:val="00B41CFD"/>
    <w:rPr>
      <w:rFonts w:ascii="Times New Roman" w:eastAsia="宋体" w:hAnsi="Times New Roman" w:cs="Times New Roman"/>
      <w:szCs w:val="24"/>
    </w:rPr>
  </w:style>
  <w:style w:type="character" w:styleId="ad">
    <w:name w:val="page number"/>
    <w:basedOn w:val="a0"/>
    <w:rsid w:val="004B5241"/>
  </w:style>
  <w:style w:type="character" w:customStyle="1" w:styleId="Char">
    <w:name w:val="页脚 Char"/>
    <w:rsid w:val="00A10FA7"/>
    <w:rPr>
      <w:rFonts w:eastAsia="宋体"/>
      <w:kern w:val="2"/>
      <w:sz w:val="18"/>
      <w:szCs w:val="18"/>
      <w:lang w:val="en-US" w:eastAsia="zh-CN" w:bidi="ar-SA"/>
    </w:rPr>
  </w:style>
  <w:style w:type="paragraph" w:customStyle="1" w:styleId="BodyText">
    <w:name w:val="BodyText"/>
    <w:basedOn w:val="a"/>
    <w:qFormat/>
    <w:rsid w:val="0046178C"/>
    <w:pPr>
      <w:spacing w:after="120" w:line="360" w:lineRule="auto"/>
      <w:ind w:firstLineChars="200" w:firstLine="200"/>
      <w:textAlignment w:val="baseline"/>
    </w:pPr>
    <w:rPr>
      <w:rFonts w:ascii="等线" w:eastAsia="仿宋_GB2312" w:hAnsi="等线"/>
      <w:kern w:val="0"/>
      <w:sz w:val="32"/>
      <w:szCs w:val="20"/>
    </w:rPr>
  </w:style>
  <w:style w:type="character" w:customStyle="1" w:styleId="NormalCharacter">
    <w:name w:val="NormalCharacter"/>
    <w:semiHidden/>
    <w:qFormat/>
    <w:rsid w:val="0046178C"/>
    <w:rPr>
      <w:rFonts w:ascii="Calibri" w:eastAsia="宋体" w:hAnsi="Calibri"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99591">
      <w:bodyDiv w:val="1"/>
      <w:marLeft w:val="0"/>
      <w:marRight w:val="0"/>
      <w:marTop w:val="0"/>
      <w:marBottom w:val="0"/>
      <w:divBdr>
        <w:top w:val="none" w:sz="0" w:space="0" w:color="auto"/>
        <w:left w:val="none" w:sz="0" w:space="0" w:color="auto"/>
        <w:bottom w:val="none" w:sz="0" w:space="0" w:color="auto"/>
        <w:right w:val="none" w:sz="0" w:space="0" w:color="auto"/>
      </w:divBdr>
    </w:div>
    <w:div w:id="1422992168">
      <w:bodyDiv w:val="1"/>
      <w:marLeft w:val="0"/>
      <w:marRight w:val="0"/>
      <w:marTop w:val="0"/>
      <w:marBottom w:val="0"/>
      <w:divBdr>
        <w:top w:val="none" w:sz="0" w:space="0" w:color="auto"/>
        <w:left w:val="none" w:sz="0" w:space="0" w:color="auto"/>
        <w:bottom w:val="none" w:sz="0" w:space="0" w:color="auto"/>
        <w:right w:val="none" w:sz="0" w:space="0" w:color="auto"/>
      </w:divBdr>
      <w:divsChild>
        <w:div w:id="60754762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02FC1-9232-4525-8085-B3A7DCD2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763</Words>
  <Characters>4350</Characters>
  <Application>Microsoft Office Word</Application>
  <DocSecurity>0</DocSecurity>
  <Lines>36</Lines>
  <Paragraphs>10</Paragraphs>
  <ScaleCrop>false</ScaleCrop>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jaas464</dc:creator>
  <cp:keywords/>
  <dc:description/>
  <cp:lastModifiedBy>1618</cp:lastModifiedBy>
  <cp:revision>2</cp:revision>
  <cp:lastPrinted>2023-03-22T03:49:00Z</cp:lastPrinted>
  <dcterms:created xsi:type="dcterms:W3CDTF">2023-04-06T02:49:00Z</dcterms:created>
  <dcterms:modified xsi:type="dcterms:W3CDTF">2023-04-06T02:49:00Z</dcterms:modified>
</cp:coreProperties>
</file>