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C1" w:rsidRDefault="003E68C1" w:rsidP="003E68C1">
      <w:pPr>
        <w:widowControl/>
        <w:spacing w:line="600" w:lineRule="exact"/>
        <w:ind w:firstLineChars="0" w:firstLine="0"/>
        <w:jc w:val="center"/>
        <w:rPr>
          <w:rFonts w:ascii="Times New Roman" w:eastAsia="方正楷体_GBK" w:hAnsi="Times New Roman"/>
          <w:kern w:val="0"/>
          <w:sz w:val="32"/>
          <w:szCs w:val="32"/>
        </w:rPr>
      </w:pPr>
      <w:bookmarkStart w:id="0" w:name="Content"/>
      <w:r>
        <w:rPr>
          <w:rFonts w:ascii="Times New Roman" w:eastAsia="方正小标宋_GBK" w:hAnsi="Times New Roman" w:hint="eastAsia"/>
          <w:kern w:val="0"/>
          <w:sz w:val="44"/>
          <w:szCs w:val="44"/>
        </w:rPr>
        <w:t>2023</w:t>
      </w:r>
      <w:r>
        <w:rPr>
          <w:rFonts w:ascii="Times New Roman" w:eastAsia="方正小标宋_GBK" w:hAnsi="Times New Roman"/>
          <w:kern w:val="0"/>
          <w:sz w:val="44"/>
          <w:szCs w:val="44"/>
        </w:rPr>
        <w:t>年全省装备工业工作要点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黑体_GBK" w:hAnsi="Times New Roman"/>
          <w:sz w:val="32"/>
          <w:szCs w:val="32"/>
        </w:rPr>
      </w:pP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全省装备工业工作的总体要求是：认真贯彻党的二十大精神，落实建设现代化产业体系、推进新型工业化、加快建设制造强国、航天强国等重大战略部署，聚焦产业基础再造工程和重大技术装备攻关工程，</w:t>
      </w:r>
      <w:r>
        <w:rPr>
          <w:rFonts w:ascii="Times New Roman" w:eastAsia="方正仿宋_GBK" w:hAnsi="Times New Roman" w:hint="eastAsia"/>
          <w:sz w:val="32"/>
          <w:szCs w:val="32"/>
        </w:rPr>
        <w:t>培育新型电力和新能源装备、高端装备、工程机械和农业机械等重点产业集群，推进工业母机、智能电网、工业机器人、起重机、两机、农机等优势产业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链强链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，大力推进关键技术攻关，加快培育首台（套）重大装备，提升装备制造业产业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链供应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链韧性和安全水平，加快建设具有国际竞争力的装备制造业高地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3E68C1" w:rsidRDefault="003E68C1" w:rsidP="003E68C1">
      <w:pPr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一、加强装备行业基础研究</w:t>
      </w:r>
    </w:p>
    <w:p w:rsidR="003E68C1" w:rsidRDefault="003E68C1" w:rsidP="003E68C1">
      <w:pPr>
        <w:spacing w:line="60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（一）常态化梳理工业母机、工业机器人、航空航天、新型电力和新能源装备、无人机、农机装备、工程机械、轨道交通装备、智能检测装备等行业家底，更新修订</w:t>
      </w:r>
      <w:r>
        <w:rPr>
          <w:rFonts w:ascii="Times New Roman" w:eastAsia="方正仿宋_GBK" w:hAnsi="Times New Roman"/>
          <w:sz w:val="32"/>
          <w:szCs w:val="32"/>
        </w:rPr>
        <w:t>产</w:t>
      </w:r>
      <w:r>
        <w:rPr>
          <w:rFonts w:ascii="方正仿宋_GBK" w:eastAsia="方正仿宋_GBK" w:hAnsi="Times New Roman" w:hint="eastAsia"/>
          <w:sz w:val="32"/>
          <w:szCs w:val="32"/>
        </w:rPr>
        <w:t>业链“五图六清单”。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（二）</w:t>
      </w:r>
      <w:r>
        <w:rPr>
          <w:rFonts w:ascii="方正仿宋_GBK" w:eastAsia="方正仿宋_GBK" w:hAnsi="Times New Roman"/>
          <w:sz w:val="32"/>
          <w:szCs w:val="32"/>
        </w:rPr>
        <w:t>分行业</w:t>
      </w:r>
      <w:r>
        <w:rPr>
          <w:rFonts w:ascii="Times New Roman" w:eastAsia="方正仿宋_GBK" w:hAnsi="Times New Roman" w:hint="eastAsia"/>
          <w:sz w:val="32"/>
          <w:szCs w:val="32"/>
        </w:rPr>
        <w:t>建立完善重点企业库，加强机械行业和细分领域运行情况的跟踪调度，定期开展重点行业分析工作，形成行业分析报告，加强行业运行情况交流。</w:t>
      </w:r>
    </w:p>
    <w:p w:rsidR="003E68C1" w:rsidRDefault="003E68C1" w:rsidP="003E68C1">
      <w:pPr>
        <w:spacing w:line="60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</w:t>
      </w:r>
      <w:r>
        <w:rPr>
          <w:rFonts w:ascii="Times New Roman" w:eastAsia="方正仿宋_GBK" w:hAnsi="Times New Roman"/>
          <w:sz w:val="32"/>
          <w:szCs w:val="32"/>
        </w:rPr>
        <w:t>围绕高端液压件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高性能轴承等核心基础零部件</w:t>
      </w:r>
      <w:r>
        <w:rPr>
          <w:rFonts w:ascii="Times New Roman" w:eastAsia="方正仿宋_GBK" w:hAnsi="Times New Roman" w:hint="eastAsia"/>
          <w:sz w:val="32"/>
          <w:szCs w:val="32"/>
        </w:rPr>
        <w:t>，铸锻焊、表面处理（电镀、酸洗、热处理）基础制造，系统梳理短板弱项，加强装备产业基础工艺研究，推动建立长、短板工艺目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录库，夯实产业基础。</w:t>
      </w:r>
    </w:p>
    <w:p w:rsidR="003E68C1" w:rsidRDefault="003E68C1" w:rsidP="003E68C1">
      <w:pPr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二、推进重大技术装备攻关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（一）落实</w:t>
      </w:r>
      <w:r>
        <w:rPr>
          <w:rFonts w:ascii="Times New Roman" w:eastAsia="方正仿宋_GBK" w:hAnsi="Times New Roman"/>
          <w:sz w:val="32"/>
          <w:szCs w:val="32"/>
        </w:rPr>
        <w:t>重大技术装备攻关工程任务，</w:t>
      </w:r>
      <w:r>
        <w:rPr>
          <w:rFonts w:ascii="Times New Roman" w:eastAsia="方正仿宋_GBK" w:hAnsi="Times New Roman" w:hint="eastAsia"/>
          <w:sz w:val="32"/>
          <w:szCs w:val="32"/>
        </w:rPr>
        <w:t>围绕重点产业集群和优势产业链，动态梳理产业短板技术和装备清单，建立重大装备攻关项目储备库。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（二）高标准组织</w:t>
      </w:r>
      <w:r>
        <w:rPr>
          <w:rFonts w:ascii="Times New Roman" w:eastAsia="方正仿宋_GBK" w:hAnsi="Times New Roman"/>
          <w:sz w:val="32"/>
          <w:szCs w:val="32"/>
        </w:rPr>
        <w:t>做好</w:t>
      </w:r>
      <w:r>
        <w:rPr>
          <w:rFonts w:ascii="Times New Roman" w:eastAsia="方正仿宋_GBK" w:hAnsi="Times New Roman" w:hint="eastAsia"/>
          <w:sz w:val="32"/>
          <w:szCs w:val="32"/>
        </w:rPr>
        <w:t>国家高质量发展专项、</w:t>
      </w:r>
      <w:r>
        <w:rPr>
          <w:rFonts w:ascii="Times New Roman" w:eastAsia="方正仿宋_GBK" w:hAnsi="Times New Roman"/>
          <w:sz w:val="32"/>
          <w:szCs w:val="32"/>
        </w:rPr>
        <w:t>自然灾害</w:t>
      </w:r>
      <w:r>
        <w:rPr>
          <w:rFonts w:ascii="Times New Roman" w:eastAsia="方正仿宋_GBK" w:hAnsi="Times New Roman" w:hint="eastAsia"/>
          <w:sz w:val="32"/>
          <w:szCs w:val="32"/>
        </w:rPr>
        <w:t>防治</w:t>
      </w:r>
      <w:r>
        <w:rPr>
          <w:rFonts w:ascii="Times New Roman" w:eastAsia="方正仿宋_GBK" w:hAnsi="Times New Roman"/>
          <w:sz w:val="32"/>
          <w:szCs w:val="32"/>
        </w:rPr>
        <w:t>技术装备专项</w:t>
      </w:r>
      <w:r>
        <w:rPr>
          <w:rFonts w:ascii="Times New Roman" w:eastAsia="方正仿宋_GBK" w:hAnsi="Times New Roman" w:hint="eastAsia"/>
          <w:sz w:val="32"/>
          <w:szCs w:val="32"/>
        </w:rPr>
        <w:t>、产业链协同创新</w:t>
      </w:r>
      <w:r>
        <w:rPr>
          <w:rFonts w:ascii="Times New Roman" w:eastAsia="方正仿宋_GBK" w:hAnsi="Times New Roman"/>
          <w:sz w:val="32"/>
          <w:szCs w:val="32"/>
        </w:rPr>
        <w:t>专项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以及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省关键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核心技术攻关等项目申报推荐和</w:t>
      </w:r>
      <w:r>
        <w:rPr>
          <w:rFonts w:ascii="Times New Roman" w:eastAsia="方正仿宋_GBK" w:hAnsi="Times New Roman"/>
          <w:sz w:val="32"/>
          <w:szCs w:val="32"/>
        </w:rPr>
        <w:t>实施跟踪</w:t>
      </w:r>
      <w:r>
        <w:rPr>
          <w:rFonts w:ascii="Times New Roman" w:eastAsia="方正仿宋_GBK" w:hAnsi="Times New Roman" w:hint="eastAsia"/>
          <w:sz w:val="32"/>
          <w:szCs w:val="32"/>
        </w:rPr>
        <w:t>工作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鼓励</w:t>
      </w:r>
      <w:r>
        <w:rPr>
          <w:rFonts w:ascii="Times New Roman" w:eastAsia="方正仿宋_GBK" w:hAnsi="Times New Roman"/>
          <w:sz w:val="32"/>
          <w:szCs w:val="32"/>
        </w:rPr>
        <w:t>更多</w:t>
      </w:r>
      <w:r>
        <w:rPr>
          <w:rFonts w:ascii="Times New Roman" w:eastAsia="方正仿宋_GBK" w:hAnsi="Times New Roman" w:hint="eastAsia"/>
          <w:sz w:val="32"/>
          <w:szCs w:val="32"/>
        </w:rPr>
        <w:t>我省</w:t>
      </w:r>
      <w:r>
        <w:rPr>
          <w:rFonts w:ascii="Times New Roman" w:eastAsia="方正仿宋_GBK" w:hAnsi="Times New Roman"/>
          <w:sz w:val="32"/>
          <w:szCs w:val="32"/>
        </w:rPr>
        <w:t>企业参与</w:t>
      </w:r>
      <w:r>
        <w:rPr>
          <w:rFonts w:ascii="Times New Roman" w:eastAsia="方正仿宋_GBK" w:hAnsi="Times New Roman" w:hint="eastAsia"/>
          <w:sz w:val="32"/>
          <w:szCs w:val="32"/>
        </w:rPr>
        <w:t>国家和</w:t>
      </w:r>
      <w:r>
        <w:rPr>
          <w:rFonts w:ascii="Times New Roman" w:eastAsia="方正仿宋_GBK" w:hAnsi="Times New Roman"/>
          <w:sz w:val="32"/>
          <w:szCs w:val="32"/>
        </w:rPr>
        <w:t>省重大技术装备</w:t>
      </w:r>
      <w:r>
        <w:rPr>
          <w:rFonts w:ascii="Times New Roman" w:eastAsia="方正仿宋_GBK" w:hAnsi="Times New Roman" w:hint="eastAsia"/>
          <w:sz w:val="32"/>
          <w:szCs w:val="32"/>
        </w:rPr>
        <w:t>攻关</w:t>
      </w:r>
      <w:r>
        <w:rPr>
          <w:rFonts w:ascii="Times New Roman" w:eastAsia="方正仿宋_GBK" w:hAnsi="Times New Roman"/>
          <w:sz w:val="32"/>
          <w:szCs w:val="32"/>
        </w:rPr>
        <w:t>工程。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（三）重点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跟踪</w:t>
      </w:r>
      <w:r>
        <w:rPr>
          <w:rFonts w:ascii="Times New Roman" w:eastAsia="方正仿宋_GBK" w:hAnsi="Times New Roman"/>
          <w:sz w:val="32"/>
          <w:szCs w:val="32"/>
        </w:rPr>
        <w:t>省</w:t>
      </w:r>
      <w:proofErr w:type="gramEnd"/>
      <w:r>
        <w:rPr>
          <w:rFonts w:ascii="Times New Roman" w:eastAsia="方正仿宋_GBK" w:hAnsi="Times New Roman"/>
          <w:sz w:val="32"/>
          <w:szCs w:val="32"/>
        </w:rPr>
        <w:t>高档数控机床创新中心、省高端工程机械及核心零部件制造业创新中心</w:t>
      </w:r>
      <w:r>
        <w:rPr>
          <w:rFonts w:ascii="Times New Roman" w:eastAsia="方正仿宋_GBK" w:hAnsi="Times New Roman" w:hint="eastAsia"/>
          <w:sz w:val="32"/>
          <w:szCs w:val="32"/>
        </w:rPr>
        <w:t>、南航无锡研究院</w:t>
      </w:r>
      <w:r>
        <w:rPr>
          <w:rFonts w:ascii="Times New Roman" w:eastAsia="方正仿宋_GBK" w:hAnsi="Times New Roman"/>
          <w:sz w:val="32"/>
          <w:szCs w:val="32"/>
        </w:rPr>
        <w:t>等创新平台</w:t>
      </w:r>
      <w:r>
        <w:rPr>
          <w:rFonts w:ascii="Times New Roman" w:eastAsia="方正仿宋_GBK" w:hAnsi="Times New Roman" w:hint="eastAsia"/>
          <w:sz w:val="32"/>
          <w:szCs w:val="32"/>
        </w:rPr>
        <w:t>建设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支持开展</w:t>
      </w:r>
      <w:r>
        <w:rPr>
          <w:rFonts w:ascii="Times New Roman" w:eastAsia="方正仿宋_GBK" w:hAnsi="Times New Roman"/>
          <w:sz w:val="32"/>
          <w:szCs w:val="32"/>
        </w:rPr>
        <w:t>产业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链关键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共性技术攻关研发</w:t>
      </w:r>
      <w:r>
        <w:rPr>
          <w:rFonts w:ascii="Times New Roman" w:eastAsia="方正仿宋_GBK" w:hAnsi="Times New Roman" w:hint="eastAsia"/>
          <w:sz w:val="32"/>
          <w:szCs w:val="32"/>
        </w:rPr>
        <w:t>，支持</w:t>
      </w:r>
      <w:r>
        <w:rPr>
          <w:rFonts w:ascii="Times New Roman" w:eastAsia="方正仿宋_GBK" w:hAnsi="Times New Roman"/>
          <w:sz w:val="32"/>
          <w:szCs w:val="32"/>
        </w:rPr>
        <w:t>申报国家级创新平台。</w:t>
      </w:r>
    </w:p>
    <w:p w:rsidR="003E68C1" w:rsidRDefault="003E68C1" w:rsidP="003E68C1">
      <w:pPr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三、</w:t>
      </w:r>
      <w:r>
        <w:rPr>
          <w:rFonts w:ascii="方正黑体_GBK" w:eastAsia="方正黑体_GBK" w:hAnsi="Times New Roman"/>
          <w:sz w:val="32"/>
          <w:szCs w:val="32"/>
        </w:rPr>
        <w:t>促进首台</w:t>
      </w:r>
      <w:r>
        <w:rPr>
          <w:rFonts w:ascii="方正黑体_GBK" w:eastAsia="方正黑体_GBK" w:hAnsi="Times New Roman" w:hint="eastAsia"/>
          <w:sz w:val="32"/>
          <w:szCs w:val="32"/>
        </w:rPr>
        <w:t>（套）装备研制应用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（一）做好省首台（套）认定工作，支持</w:t>
      </w:r>
      <w:r>
        <w:rPr>
          <w:rFonts w:ascii="Times New Roman" w:eastAsia="方正仿宋_GBK" w:hAnsi="Times New Roman"/>
          <w:sz w:val="32"/>
          <w:szCs w:val="32"/>
        </w:rPr>
        <w:t>重点地区</w:t>
      </w:r>
      <w:r>
        <w:rPr>
          <w:rFonts w:ascii="Times New Roman" w:eastAsia="方正仿宋_GBK" w:hAnsi="Times New Roman" w:hint="eastAsia"/>
          <w:sz w:val="32"/>
          <w:szCs w:val="32"/>
        </w:rPr>
        <w:t>在保证</w:t>
      </w:r>
      <w:r>
        <w:rPr>
          <w:rFonts w:ascii="Times New Roman" w:eastAsia="方正仿宋_GBK" w:hAnsi="Times New Roman"/>
          <w:sz w:val="32"/>
          <w:szCs w:val="32"/>
        </w:rPr>
        <w:t>质量基础上</w:t>
      </w:r>
      <w:r>
        <w:rPr>
          <w:rFonts w:ascii="Times New Roman" w:eastAsia="方正仿宋_GBK" w:hAnsi="Times New Roman" w:hint="eastAsia"/>
          <w:sz w:val="32"/>
          <w:szCs w:val="32"/>
        </w:rPr>
        <w:t>应报尽报</w:t>
      </w:r>
      <w:r>
        <w:rPr>
          <w:rFonts w:ascii="Times New Roman" w:eastAsia="方正仿宋_GBK" w:hAnsi="Times New Roman"/>
          <w:sz w:val="32"/>
          <w:szCs w:val="32"/>
        </w:rPr>
        <w:t>，进一步提升首台（套）认定的科学性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规范性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加大对</w:t>
      </w:r>
      <w:r>
        <w:rPr>
          <w:rFonts w:ascii="Times New Roman" w:eastAsia="方正仿宋_GBK" w:hAnsi="Times New Roman" w:hint="eastAsia"/>
          <w:sz w:val="32"/>
          <w:szCs w:val="32"/>
        </w:rPr>
        <w:t>智能制造领域装备支持</w:t>
      </w:r>
      <w:r>
        <w:rPr>
          <w:rFonts w:ascii="Times New Roman" w:eastAsia="方正仿宋_GBK" w:hAnsi="Times New Roman"/>
          <w:sz w:val="32"/>
          <w:szCs w:val="32"/>
        </w:rPr>
        <w:t>力度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（二）组织开展首台（套）示范应用场景遴选，发布典型应用场景目录，分行业召开首台（套）推广应用现场会，做好标志性装备的宣传推广工作，提升江苏装备影响力。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（三）跟踪</w:t>
      </w:r>
      <w:r>
        <w:rPr>
          <w:rFonts w:ascii="Times New Roman" w:eastAsia="方正仿宋_GBK" w:hAnsi="Times New Roman"/>
          <w:sz w:val="32"/>
          <w:szCs w:val="32"/>
        </w:rPr>
        <w:t>做好国家首台（套）重大装备保险补偿试点项目，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会同省</w:t>
      </w:r>
      <w:r>
        <w:rPr>
          <w:rFonts w:ascii="Times New Roman" w:eastAsia="方正仿宋_GBK" w:hAnsi="Times New Roman"/>
          <w:sz w:val="32"/>
          <w:szCs w:val="32"/>
        </w:rPr>
        <w:t>财政厅争取更多</w:t>
      </w:r>
      <w:r>
        <w:rPr>
          <w:rFonts w:ascii="Times New Roman" w:eastAsia="方正仿宋_GBK" w:hAnsi="Times New Roman" w:hint="eastAsia"/>
          <w:sz w:val="32"/>
          <w:szCs w:val="32"/>
        </w:rPr>
        <w:t>首台（套）</w:t>
      </w:r>
      <w:r>
        <w:rPr>
          <w:rFonts w:ascii="Times New Roman" w:eastAsia="方正仿宋_GBK" w:hAnsi="Times New Roman"/>
          <w:sz w:val="32"/>
          <w:szCs w:val="32"/>
        </w:rPr>
        <w:t>装备列入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省</w:t>
      </w:r>
      <w:r>
        <w:rPr>
          <w:rFonts w:ascii="Times New Roman" w:eastAsia="方正仿宋_GBK" w:hAnsi="Times New Roman"/>
          <w:sz w:val="32"/>
          <w:szCs w:val="32"/>
        </w:rPr>
        <w:t>创新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产品目录，推动重大装备市场化应用。</w:t>
      </w:r>
    </w:p>
    <w:p w:rsidR="003E68C1" w:rsidRDefault="003E68C1" w:rsidP="003E68C1">
      <w:pPr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四、推进优势产业</w:t>
      </w:r>
      <w:proofErr w:type="gramStart"/>
      <w:r>
        <w:rPr>
          <w:rFonts w:ascii="方正黑体_GBK" w:eastAsia="方正黑体_GBK" w:hAnsi="Times New Roman" w:hint="eastAsia"/>
          <w:sz w:val="32"/>
          <w:szCs w:val="32"/>
        </w:rPr>
        <w:t>链强链</w:t>
      </w:r>
      <w:proofErr w:type="gramEnd"/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（一）发布实施</w:t>
      </w:r>
      <w:r>
        <w:rPr>
          <w:rFonts w:ascii="Times New Roman" w:eastAsia="方正仿宋_GBK" w:hAnsi="Times New Roman"/>
          <w:sz w:val="32"/>
          <w:szCs w:val="32"/>
        </w:rPr>
        <w:t>《</w:t>
      </w:r>
      <w:r>
        <w:rPr>
          <w:rFonts w:ascii="Times New Roman" w:eastAsia="方正仿宋_GBK" w:hAnsi="Times New Roman" w:hint="eastAsia"/>
          <w:sz w:val="32"/>
          <w:szCs w:val="32"/>
        </w:rPr>
        <w:t>江苏省航空航天</w:t>
      </w:r>
      <w:r>
        <w:rPr>
          <w:rFonts w:ascii="Times New Roman" w:eastAsia="方正仿宋_GBK" w:hAnsi="Times New Roman"/>
          <w:sz w:val="32"/>
          <w:szCs w:val="32"/>
        </w:rPr>
        <w:t>产业三年行动计划（</w:t>
      </w:r>
      <w:r>
        <w:rPr>
          <w:rFonts w:ascii="Times New Roman" w:eastAsia="方正仿宋_GBK" w:hAnsi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/>
          <w:sz w:val="32"/>
          <w:szCs w:val="32"/>
        </w:rPr>
        <w:t>3-2025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）》《</w:t>
      </w:r>
      <w:r>
        <w:rPr>
          <w:rFonts w:ascii="Times New Roman" w:eastAsia="方正仿宋_GBK" w:hAnsi="Times New Roman" w:hint="eastAsia"/>
          <w:sz w:val="32"/>
          <w:szCs w:val="32"/>
        </w:rPr>
        <w:t>江苏省</w:t>
      </w:r>
      <w:r>
        <w:rPr>
          <w:rFonts w:ascii="Times New Roman" w:eastAsia="方正仿宋_GBK" w:hAnsi="Times New Roman"/>
          <w:sz w:val="32"/>
          <w:szCs w:val="32"/>
        </w:rPr>
        <w:t>新型电力装备绿色低碳创新发展实施方案》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规划政策文件，突出重点</w:t>
      </w:r>
      <w:r>
        <w:rPr>
          <w:rFonts w:ascii="Times New Roman" w:eastAsia="方正仿宋_GBK" w:hAnsi="Times New Roman" w:hint="eastAsia"/>
          <w:sz w:val="32"/>
          <w:szCs w:val="32"/>
        </w:rPr>
        <w:t>项目</w:t>
      </w:r>
      <w:r>
        <w:rPr>
          <w:rFonts w:ascii="Times New Roman" w:eastAsia="方正仿宋_GBK" w:hAnsi="Times New Roman"/>
          <w:sz w:val="32"/>
          <w:szCs w:val="32"/>
        </w:rPr>
        <w:t>，做好产业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链重大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任务</w:t>
      </w:r>
      <w:r>
        <w:rPr>
          <w:rFonts w:ascii="Times New Roman" w:eastAsia="方正仿宋_GBK" w:hAnsi="Times New Roman"/>
          <w:sz w:val="32"/>
          <w:szCs w:val="32"/>
        </w:rPr>
        <w:t>实施</w:t>
      </w:r>
      <w:r>
        <w:rPr>
          <w:rFonts w:ascii="Times New Roman" w:eastAsia="方正仿宋_GBK" w:hAnsi="Times New Roman" w:hint="eastAsia"/>
          <w:sz w:val="32"/>
          <w:szCs w:val="32"/>
        </w:rPr>
        <w:t>跟踪和</w:t>
      </w:r>
      <w:r>
        <w:rPr>
          <w:rFonts w:ascii="Times New Roman" w:eastAsia="方正仿宋_GBK" w:hAnsi="Times New Roman"/>
          <w:sz w:val="32"/>
          <w:szCs w:val="32"/>
        </w:rPr>
        <w:t>考核评估。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</w:t>
      </w:r>
      <w:r>
        <w:rPr>
          <w:rFonts w:ascii="Times New Roman" w:eastAsia="方正仿宋_GBK" w:hAnsi="Times New Roman"/>
          <w:sz w:val="32"/>
          <w:szCs w:val="32"/>
        </w:rPr>
        <w:t>研究制定工业母机发展行动计划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实施创新载体建设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核心技术装备攻关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企业梯度培育等专项行动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全面提升我省工业母机自主可控水平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</w:t>
      </w:r>
      <w:r>
        <w:rPr>
          <w:rFonts w:ascii="Times New Roman" w:eastAsia="方正仿宋_GBK" w:hAnsi="Times New Roman"/>
          <w:sz w:val="32"/>
          <w:szCs w:val="32"/>
        </w:rPr>
        <w:t>依托行业组织、金融机构和专业服务团队，组织开展</w:t>
      </w:r>
      <w:r>
        <w:rPr>
          <w:rFonts w:ascii="Times New Roman" w:eastAsia="方正仿宋_GBK" w:hAnsi="Times New Roman" w:hint="eastAsia"/>
          <w:sz w:val="32"/>
          <w:szCs w:val="32"/>
        </w:rPr>
        <w:t>工业母机、农机、电力装备等</w:t>
      </w:r>
      <w:r>
        <w:rPr>
          <w:rFonts w:ascii="Times New Roman" w:eastAsia="方正仿宋_GBK" w:hAnsi="Times New Roman"/>
          <w:sz w:val="32"/>
          <w:szCs w:val="32"/>
        </w:rPr>
        <w:t>产业链</w:t>
      </w:r>
      <w:r>
        <w:rPr>
          <w:rFonts w:ascii="Times New Roman" w:eastAsia="方正仿宋_GBK" w:hAnsi="Times New Roman" w:hint="eastAsia"/>
          <w:sz w:val="32"/>
          <w:szCs w:val="32"/>
        </w:rPr>
        <w:t>上下游</w:t>
      </w:r>
      <w:r>
        <w:rPr>
          <w:rFonts w:ascii="Times New Roman" w:eastAsia="方正仿宋_GBK" w:hAnsi="Times New Roman"/>
          <w:sz w:val="32"/>
          <w:szCs w:val="32"/>
        </w:rPr>
        <w:t>对接活动，开展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机器人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应用示范行动</w:t>
      </w:r>
      <w:r>
        <w:rPr>
          <w:rFonts w:ascii="Times New Roman" w:eastAsia="方正仿宋_GBK" w:hAnsi="Times New Roman" w:hint="eastAsia"/>
          <w:sz w:val="32"/>
          <w:szCs w:val="32"/>
        </w:rPr>
        <w:t>，推动行业企业进一步拓展市场空间。实施“产业链合作伙伴”计划，在工业母机、农机等行业开展“主配牵手”活动。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（四）落实</w:t>
      </w:r>
      <w:r>
        <w:rPr>
          <w:rFonts w:ascii="Times New Roman" w:eastAsia="方正仿宋_GBK" w:hAnsi="Times New Roman"/>
          <w:sz w:val="32"/>
          <w:szCs w:val="32"/>
        </w:rPr>
        <w:t>工信部部署，主动融入长三角重大技术装备合作发展机制，加强与航空</w:t>
      </w:r>
      <w:r>
        <w:rPr>
          <w:rFonts w:ascii="Times New Roman" w:eastAsia="方正仿宋_GBK" w:hAnsi="Times New Roman" w:hint="eastAsia"/>
          <w:sz w:val="32"/>
          <w:szCs w:val="32"/>
        </w:rPr>
        <w:t>领域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电力</w:t>
      </w:r>
      <w:r>
        <w:rPr>
          <w:rFonts w:ascii="Times New Roman" w:eastAsia="方正仿宋_GBK" w:hAnsi="Times New Roman"/>
          <w:sz w:val="32"/>
          <w:szCs w:val="32"/>
        </w:rPr>
        <w:t>装备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领域</w:t>
      </w:r>
      <w:r>
        <w:rPr>
          <w:rFonts w:ascii="Times New Roman" w:eastAsia="方正仿宋_GBK" w:hAnsi="Times New Roman" w:hint="eastAsia"/>
          <w:sz w:val="32"/>
          <w:szCs w:val="32"/>
        </w:rPr>
        <w:t>央企</w:t>
      </w:r>
      <w:r>
        <w:rPr>
          <w:rFonts w:ascii="Times New Roman" w:eastAsia="方正仿宋_GBK" w:hAnsi="Times New Roman"/>
          <w:sz w:val="32"/>
          <w:szCs w:val="32"/>
        </w:rPr>
        <w:t>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联系对接</w:t>
      </w:r>
      <w:r>
        <w:rPr>
          <w:rFonts w:ascii="Times New Roman" w:eastAsia="方正仿宋_GBK" w:hAnsi="Times New Roman" w:hint="eastAsia"/>
          <w:sz w:val="32"/>
          <w:szCs w:val="32"/>
        </w:rPr>
        <w:t>，开展</w:t>
      </w:r>
      <w:r>
        <w:rPr>
          <w:rFonts w:ascii="Times New Roman" w:eastAsia="方正仿宋_GBK" w:hAnsi="Times New Roman"/>
          <w:sz w:val="32"/>
          <w:szCs w:val="32"/>
        </w:rPr>
        <w:t>航空航天、电力装备等重点领域重大技术</w:t>
      </w:r>
      <w:r>
        <w:rPr>
          <w:rFonts w:ascii="Times New Roman" w:eastAsia="方正仿宋_GBK" w:hAnsi="Times New Roman" w:hint="eastAsia"/>
          <w:sz w:val="32"/>
          <w:szCs w:val="32"/>
        </w:rPr>
        <w:t>装备</w:t>
      </w:r>
      <w:r>
        <w:rPr>
          <w:rFonts w:ascii="Times New Roman" w:eastAsia="方正仿宋_GBK" w:hAnsi="Times New Roman"/>
          <w:sz w:val="32"/>
          <w:szCs w:val="32"/>
        </w:rPr>
        <w:t>产业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链供应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体系</w:t>
      </w:r>
      <w:r>
        <w:rPr>
          <w:rFonts w:ascii="Times New Roman" w:eastAsia="方正仿宋_GBK" w:hAnsi="Times New Roman" w:hint="eastAsia"/>
          <w:sz w:val="32"/>
          <w:szCs w:val="32"/>
        </w:rPr>
        <w:t>合作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3E68C1" w:rsidRDefault="003E68C1" w:rsidP="003E68C1">
      <w:pPr>
        <w:spacing w:line="600" w:lineRule="exact"/>
        <w:ind w:firstLine="640"/>
        <w:rPr>
          <w:rFonts w:ascii="方正楷体_GBK" w:eastAsia="方正楷体_GBK" w:hAnsi="Times New Roman"/>
          <w:sz w:val="32"/>
          <w:szCs w:val="32"/>
        </w:rPr>
      </w:pPr>
      <w:r>
        <w:rPr>
          <w:rStyle w:val="fontstyle11"/>
          <w:rFonts w:ascii="方正黑体_GBK" w:eastAsia="方正黑体_GBK" w:hAnsi="Times New Roman" w:hint="eastAsia"/>
        </w:rPr>
        <w:t>五、加强行业管理服务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（一）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加强与各重点行业协会、高校、研究院所的对接。</w:t>
      </w:r>
      <w:r>
        <w:rPr>
          <w:rFonts w:ascii="Times New Roman" w:eastAsia="方正仿宋_GBK" w:hAnsi="Times New Roman" w:hint="eastAsia"/>
          <w:sz w:val="32"/>
          <w:szCs w:val="32"/>
        </w:rPr>
        <w:t>研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究组建江苏省重大装备攻关专家咨询委，加强我省重大技术装备攻关方向、重大问题研究。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做好机械、机电行指</w:t>
      </w:r>
      <w:proofErr w:type="gramStart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委相关</w:t>
      </w:r>
      <w:proofErr w:type="gramEnd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工作。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（二）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做好铸造项目产能置换方案审核、公告等相关管理工作，对已公告项目加强跟踪管理。跟踪国家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铸造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政策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研究出台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情况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及时做好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政策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对接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工作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（三）切实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履行民机企业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安全生产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监管职责。不断强化民机整机制造行业风险隐患排查整治，组织开展安全生产培训、督导检查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和重点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时段安全风险防范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提醒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等工作，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确保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民机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制造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行业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安全生产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形势稳定，确保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023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年全年无重大安全生产事故发生。</w:t>
      </w:r>
    </w:p>
    <w:p w:rsidR="003E68C1" w:rsidRDefault="003E68C1" w:rsidP="003E68C1">
      <w:pPr>
        <w:spacing w:line="600" w:lineRule="exact"/>
        <w:ind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（四）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配合工信部</w:t>
      </w:r>
      <w:proofErr w:type="gramStart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以及厅</w:t>
      </w:r>
      <w:proofErr w:type="gramEnd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疫情防控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医疗物资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保障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协调专班，做好省内外医疗设备、医疗物资生产企业及相关配套企业的产业</w:t>
      </w:r>
      <w:proofErr w:type="gramStart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链供应链稳定</w:t>
      </w:r>
      <w:proofErr w:type="gramEnd"/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工作。</w:t>
      </w:r>
      <w:bookmarkEnd w:id="0"/>
    </w:p>
    <w:p w:rsidR="002E79E9" w:rsidRPr="003E68C1" w:rsidRDefault="002E79E9">
      <w:pPr>
        <w:ind w:firstLine="420"/>
      </w:pPr>
      <w:bookmarkStart w:id="1" w:name="_GoBack"/>
      <w:bookmarkEnd w:id="1"/>
    </w:p>
    <w:sectPr w:rsidR="002E79E9" w:rsidRPr="003E6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01" w:right="1474" w:bottom="1984" w:left="1474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B8" w:rsidRDefault="00F150B8" w:rsidP="003E68C1">
      <w:pPr>
        <w:spacing w:line="240" w:lineRule="auto"/>
        <w:ind w:firstLine="420"/>
      </w:pPr>
      <w:r>
        <w:separator/>
      </w:r>
    </w:p>
  </w:endnote>
  <w:endnote w:type="continuationSeparator" w:id="0">
    <w:p w:rsidR="00F150B8" w:rsidRDefault="00F150B8" w:rsidP="003E68C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KTK--GBK1-0">
    <w:altName w:val="Times New Roman"/>
    <w:charset w:val="00"/>
    <w:family w:val="roman"/>
    <w:pitch w:val="default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A7" w:rsidRDefault="00F150B8">
    <w:pPr>
      <w:pStyle w:val="a4"/>
      <w:spacing w:beforeLines="50" w:before="120"/>
      <w:jc w:val="both"/>
    </w:pPr>
    <w:r>
      <w:rPr>
        <w:rFonts w:hint="eastAsia"/>
        <w:kern w:val="0"/>
        <w:sz w:val="28"/>
        <w:szCs w:val="28"/>
      </w:rPr>
      <w:t xml:space="preserve">  </w:t>
    </w: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A7" w:rsidRDefault="00F150B8">
    <w:pPr>
      <w:pStyle w:val="a4"/>
      <w:ind w:rightChars="80" w:right="168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3E68C1">
      <w:rPr>
        <w:noProof/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A7" w:rsidRDefault="00F150B8">
    <w:pPr>
      <w:pStyle w:val="a4"/>
      <w:ind w:firstLineChars="150" w:firstLine="42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B8" w:rsidRDefault="00F150B8" w:rsidP="003E68C1">
      <w:pPr>
        <w:spacing w:line="240" w:lineRule="auto"/>
        <w:ind w:firstLine="420"/>
      </w:pPr>
      <w:r>
        <w:separator/>
      </w:r>
    </w:p>
  </w:footnote>
  <w:footnote w:type="continuationSeparator" w:id="0">
    <w:p w:rsidR="00F150B8" w:rsidRDefault="00F150B8" w:rsidP="003E68C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A7" w:rsidRDefault="00F150B8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A7" w:rsidRDefault="00F150B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A7" w:rsidRDefault="00F150B8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9"/>
    <w:rsid w:val="002E79E9"/>
    <w:rsid w:val="003E68C1"/>
    <w:rsid w:val="00C22759"/>
    <w:rsid w:val="00F1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C1B6F-E358-444F-BF2F-569360E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C1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E6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E6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68C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68C1"/>
    <w:rPr>
      <w:sz w:val="18"/>
      <w:szCs w:val="18"/>
    </w:rPr>
  </w:style>
  <w:style w:type="character" w:customStyle="1" w:styleId="fontstyle11">
    <w:name w:val="fontstyle11"/>
    <w:basedOn w:val="a0"/>
    <w:qFormat/>
    <w:rsid w:val="003E68C1"/>
    <w:rPr>
      <w:rFonts w:ascii="FZKTK--GBK1-0" w:eastAsia="宋体" w:hAnsi="FZKTK--GBK1-0" w:cs="Times New Roman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1460</Characters>
  <Application>Microsoft Office Word</Application>
  <DocSecurity>0</DocSecurity>
  <Lines>12</Lines>
  <Paragraphs>3</Paragraphs>
  <ScaleCrop>false</ScaleCrop>
  <Company>Lenovo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2023-03-23T10:04:00Z</dcterms:created>
  <dcterms:modified xsi:type="dcterms:W3CDTF">2023-03-23T10:04:00Z</dcterms:modified>
</cp:coreProperties>
</file>