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6F" w:rsidRPr="003922F8" w:rsidRDefault="003922F8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仿宋_GB2312"/>
          <w:sz w:val="32"/>
          <w:szCs w:val="32"/>
        </w:rPr>
      </w:pPr>
      <w:r w:rsidRPr="003922F8">
        <w:rPr>
          <w:rFonts w:ascii="黑体" w:eastAsia="黑体" w:hAnsi="黑体" w:cs="仿宋_GB2312"/>
          <w:sz w:val="32"/>
          <w:szCs w:val="32"/>
        </w:rPr>
        <w:t>附件</w:t>
      </w:r>
    </w:p>
    <w:p w:rsidR="00D7186F" w:rsidRDefault="00D7186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812" w:tblpY="576"/>
        <w:tblOverlap w:val="never"/>
        <w:tblW w:w="15600" w:type="dxa"/>
        <w:tblLook w:val="04A0"/>
      </w:tblPr>
      <w:tblGrid>
        <w:gridCol w:w="615"/>
        <w:gridCol w:w="2745"/>
        <w:gridCol w:w="1140"/>
        <w:gridCol w:w="2550"/>
        <w:gridCol w:w="2355"/>
        <w:gridCol w:w="2745"/>
        <w:gridCol w:w="2610"/>
        <w:gridCol w:w="840"/>
      </w:tblGrid>
      <w:tr w:rsidR="00D7186F">
        <w:trPr>
          <w:trHeight w:val="936"/>
        </w:trPr>
        <w:tc>
          <w:tcPr>
            <w:tcW w:w="156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常熟市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2023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/>
              </w:rPr>
              <w:t>年一季度房屋市政工程重污染天气应急管控豁免名单</w:t>
            </w:r>
            <w:bookmarkEnd w:id="0"/>
          </w:p>
        </w:tc>
      </w:tr>
      <w:tr w:rsidR="00D7186F">
        <w:trPr>
          <w:trHeight w:val="936"/>
        </w:trPr>
        <w:tc>
          <w:tcPr>
            <w:tcW w:w="156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86F" w:rsidRDefault="00D7186F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</w:p>
        </w:tc>
      </w:tr>
      <w:tr w:rsidR="00D7186F">
        <w:trPr>
          <w:trHeight w:val="70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工地名称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占地面积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详细地址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建设单位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施工单位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监理单位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D7186F">
        <w:trPr>
          <w:trHeight w:val="70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苏虞医药双创智慧谷二期工程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7567.7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海虞镇盛虞大道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常熟苏虞生物医药产业发展有限公司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江苏汇丰建筑安装工程有限公司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苏州市恒信建设监理咨询有限公司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7186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7186F">
        <w:trPr>
          <w:trHeight w:val="70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常熟市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2021B-015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地块安置小区项目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17526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梅李镇常浒河以南、梅南路以西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常熟市腾信房地产有限公司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苏州华亭建设工程有限公司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2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苏州华扬建设咨询有限公司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86F" w:rsidRDefault="00D7186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D7186F" w:rsidRDefault="00D7186F"/>
    <w:sectPr w:rsidR="00D7186F" w:rsidSect="00D718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4D" w:rsidRDefault="00D2444D" w:rsidP="003922F8">
      <w:r>
        <w:separator/>
      </w:r>
    </w:p>
  </w:endnote>
  <w:endnote w:type="continuationSeparator" w:id="1">
    <w:p w:rsidR="00D2444D" w:rsidRDefault="00D2444D" w:rsidP="0039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4D" w:rsidRDefault="00D2444D" w:rsidP="003922F8">
      <w:r>
        <w:separator/>
      </w:r>
    </w:p>
  </w:footnote>
  <w:footnote w:type="continuationSeparator" w:id="1">
    <w:p w:rsidR="00D2444D" w:rsidRDefault="00D2444D" w:rsidP="00392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yMjI5NzIxNjMxODc0YTdmNzc0YjU1YzFlOTk3MjUifQ=="/>
  </w:docVars>
  <w:rsids>
    <w:rsidRoot w:val="521C0455"/>
    <w:rsid w:val="003922F8"/>
    <w:rsid w:val="00D2444D"/>
    <w:rsid w:val="00D7186F"/>
    <w:rsid w:val="521C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1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D718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392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922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Terminus 舟、</dc:creator>
  <cp:lastModifiedBy>朱心妍</cp:lastModifiedBy>
  <cp:revision>2</cp:revision>
  <dcterms:created xsi:type="dcterms:W3CDTF">2023-03-14T03:38:00Z</dcterms:created>
  <dcterms:modified xsi:type="dcterms:W3CDTF">2023-03-14T05:44:00Z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1E9D85C13A0C470FAC62A8E4B8688971</vt:lpwstr>
  </property>
</Properties>
</file>