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hint="eastAsia"/>
        </w:rPr>
      </w:pPr>
    </w:p>
    <w:p>
      <w:pPr>
        <w:ind w:left="420"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rFonts w:hint="eastAsia" w:ascii="宋体" w:hAnsi="宋体" w:eastAsia="宋体" w:cs="宋体"/>
          <w:b/>
          <w:color w:val="FF0000"/>
          <w:w w:val="80"/>
          <w:sz w:val="90"/>
          <w:szCs w:val="90"/>
        </w:rPr>
      </w:pPr>
      <w:r>
        <w:rPr>
          <w:rFonts w:hint="eastAsia" w:ascii="宋体" w:hAnsi="宋体" w:eastAsia="宋体" w:cs="宋体"/>
          <w:b/>
          <w:color w:val="FF0000"/>
          <w:w w:val="80"/>
          <w:sz w:val="90"/>
          <w:szCs w:val="90"/>
        </w:rPr>
        <w:t>江苏省工业和信息化厅文件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苏工信数据〔2022〕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664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1312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6&#10;fHlz1wAAAAkBAAAPAAAAAAAAAAEAIAAAADgAAABkcnMvZG93bnJldi54bWxQSwECFAAUAAAACACH&#10;TuJAksnmf9YBAAB7AwAADgAAAAAAAAABACAAAAA8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0288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tOws&#10;KNYAAAANAQAADwAAAAAAAAABACAAAAA4AAAAZHJzL2Rvd25yZXYueG1sUEsBAhQAFAAAAAgAh07i&#10;QOHOroLVAQAAewMAAA4AAAAAAAAAAQAgAAAAOw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关于公布江苏省第二批首席数据官制度</w:t>
      </w:r>
    </w:p>
    <w:p>
      <w:pPr>
        <w:pStyle w:val="7"/>
        <w:shd w:val="clear" w:color="auto" w:fill="FFFFFF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试点企业名单和优秀案例的通知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各设区市工信局（大数据产业主管部门），昆山市、泰兴市、沭阳县工信局：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为贯彻落实工信部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“十四五”大数据产业发展规划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《江苏省数字经济促进条例》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提高企业数据战略意识，建立一支核心数字化高级人才队伍，推动企业构建数据驱动的管理体系和决策模式，进一步激发数据要素潜力，我厅从9月份开始，在全省开展了第二批首席数据官（以下简称“CDO”）制度试点企业遴选及优秀案例征集工作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经单位申报、地方推荐、专家评审等程序，遴选出</w:t>
      </w:r>
      <w:r>
        <w:rPr>
          <w:rFonts w:ascii="Times New Roman" w:hAnsi="Times New Roman" w:eastAsia="方正仿宋_GBK" w:cs="Times New Roman"/>
          <w:sz w:val="32"/>
          <w:szCs w:val="32"/>
        </w:rPr>
        <w:t>中通服咨询设计研究院有限公司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等25家CDO制度试点企业、</w:t>
      </w:r>
      <w:r>
        <w:rPr>
          <w:rFonts w:ascii="Times New Roman" w:hAnsi="Times New Roman" w:eastAsia="方正仿宋_GBK" w:cs="Times New Roman"/>
          <w:sz w:val="32"/>
          <w:szCs w:val="32"/>
        </w:rPr>
        <w:t>徐州徐工挖掘机械有限公司的CDO制度助力徐工挖机数字化转型等6个CDO制度优秀案例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现将名单予以公布。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第二批CDO制度试点期限为一年，自即日起至2023年11月底。请各地工信局（大数据产业管理部门）高度重视，积极宣传推广CDO制度建设的成功做法，认真指导试点企业进一步完善本单位CDO制度建设方案，跟踪建设进度，协调解决相关问题，确保试点工作取得预期成效。各试点企业要按照方案稳步推进，积极选派CDO参加省市组织的培训、交流等活动，半年报送一次试点工作开展情况（2023年5月底、11月底），及时总结试点经验和成功案例，为更多企业开展CDO制度建设提供示范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附件：1、江苏省第二批首席数据官制度试点企业名单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2、企业首席数据官制度优秀案例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江苏省工业和信息化厅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               2022年12月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ascii="方正黑体_GBK" w:hAnsi="方正黑体_GBK" w:eastAsia="方正黑体_GBK" w:cs="Times New Roman"/>
          <w:color w:val="000000"/>
          <w:sz w:val="32"/>
          <w:szCs w:val="32"/>
        </w:rPr>
      </w:pPr>
      <w:r>
        <w:rPr>
          <w:rFonts w:ascii="方正黑体_GBK" w:hAnsi="方正黑体_GBK" w:eastAsia="方正黑体_GBK" w:cs="Times New Roman"/>
          <w:color w:val="000000"/>
          <w:sz w:val="32"/>
          <w:szCs w:val="32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江苏省第二批首席数据官制度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试点企业名单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中通服咨询设计研究院有限公司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江苏原力数字科技股份有限公司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南京三百云信息科技有限公司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朗新科技集团股份有限公司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浪潮卓数大数据产业发展有限公司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江苏曼荼罗软件股份有限公司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蓝深远望科技股份有限公司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华云数据控股集团有限公司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盛虹控股集团有限公司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江苏博云科技股份有限公司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江苏国望高科纤维有限公司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江苏盖睿健康科技有限公司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苏州通润驱动设备股份有限公司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江苏沙钢集团有限公司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江苏汇环环保科技有限公司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江苏杰瑞信息科技有限公司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江苏星月测绘科技股份有限公司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江苏亚威机床股份有限公司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惠龙易通国际物流股份有限公司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中节能太阳能科技（镇江）有限公司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江苏太平洋精锻科技股份有限公司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江苏兴达钢帘线股份有限公司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江苏洋河酒厂股份有限公司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江苏泰隆减速机股份有限公司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江苏华聘科技有限公司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ascii="方正黑体_GBK" w:hAnsi="方正黑体_GBK" w:eastAsia="方正黑体_GBK" w:cs="Times New Roman"/>
          <w:kern w:val="2"/>
          <w:sz w:val="32"/>
          <w:szCs w:val="32"/>
        </w:rPr>
      </w:pPr>
      <w:r>
        <w:rPr>
          <w:rFonts w:ascii="方正黑体_GBK" w:hAnsi="方正黑体_GBK" w:eastAsia="方正黑体_GBK" w:cs="Times New Roman"/>
          <w:kern w:val="2"/>
          <w:sz w:val="32"/>
          <w:szCs w:val="32"/>
        </w:rPr>
        <w:t>附件2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企业首席数据官制度优秀案例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1、徐州徐工挖掘机械有限公司：CDO制度助力徐工挖机数字化转型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2、南京熊猫信息产业有限公司：基于数据驱动型的协同研发体系及科研数字化管理平台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3、常州产业投资集团有限公司：数据赋能——把好“智改数转”主方向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4、江苏永钢集团有限公司：让数据成为推动永钢数字经济发展的新引擎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5、波丝登羽绒服装有限公司：创新数据治理，赋能企业高质量发展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6、江苏永鼎股份有限公司：基于永鼎工业互联网云平台的数据管理与应用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01" w:right="1474" w:bottom="20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952059007"/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/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52059007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/>
                    </w:sdt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jQ0NWI0MmNiMDgyMGFmY2FiMzhmZDFhNzViODQifQ=="/>
  </w:docVars>
  <w:rsids>
    <w:rsidRoot w:val="004E3D8D"/>
    <w:rsid w:val="0002586A"/>
    <w:rsid w:val="000D5CC7"/>
    <w:rsid w:val="000F374D"/>
    <w:rsid w:val="001A5E8F"/>
    <w:rsid w:val="001C26B5"/>
    <w:rsid w:val="00252B2D"/>
    <w:rsid w:val="00313D7E"/>
    <w:rsid w:val="003234FB"/>
    <w:rsid w:val="00325991"/>
    <w:rsid w:val="00353040"/>
    <w:rsid w:val="00380C9C"/>
    <w:rsid w:val="00393549"/>
    <w:rsid w:val="003E7C27"/>
    <w:rsid w:val="003F31D8"/>
    <w:rsid w:val="00421311"/>
    <w:rsid w:val="00452196"/>
    <w:rsid w:val="004A7507"/>
    <w:rsid w:val="004E3D8D"/>
    <w:rsid w:val="004F20D3"/>
    <w:rsid w:val="005665E1"/>
    <w:rsid w:val="005716D7"/>
    <w:rsid w:val="0061384C"/>
    <w:rsid w:val="006B7775"/>
    <w:rsid w:val="007031F7"/>
    <w:rsid w:val="00755F50"/>
    <w:rsid w:val="0076232A"/>
    <w:rsid w:val="007B1239"/>
    <w:rsid w:val="007C610A"/>
    <w:rsid w:val="00820A2E"/>
    <w:rsid w:val="00866234"/>
    <w:rsid w:val="00874777"/>
    <w:rsid w:val="00921772"/>
    <w:rsid w:val="009552D3"/>
    <w:rsid w:val="009662C0"/>
    <w:rsid w:val="00975608"/>
    <w:rsid w:val="0098189D"/>
    <w:rsid w:val="00997AB7"/>
    <w:rsid w:val="009C54FB"/>
    <w:rsid w:val="00A32DE3"/>
    <w:rsid w:val="00A55F50"/>
    <w:rsid w:val="00A96BBB"/>
    <w:rsid w:val="00AA5308"/>
    <w:rsid w:val="00AD36AC"/>
    <w:rsid w:val="00B21C05"/>
    <w:rsid w:val="00BE0D1A"/>
    <w:rsid w:val="00BE13EB"/>
    <w:rsid w:val="00BE7BC6"/>
    <w:rsid w:val="00C80B5C"/>
    <w:rsid w:val="00CC6317"/>
    <w:rsid w:val="00D35598"/>
    <w:rsid w:val="00DB373F"/>
    <w:rsid w:val="00DD448D"/>
    <w:rsid w:val="00E273CE"/>
    <w:rsid w:val="00E64658"/>
    <w:rsid w:val="00EC13B1"/>
    <w:rsid w:val="00F04129"/>
    <w:rsid w:val="00FB1490"/>
    <w:rsid w:val="02390242"/>
    <w:rsid w:val="081014B7"/>
    <w:rsid w:val="0C621FF6"/>
    <w:rsid w:val="10EF12A7"/>
    <w:rsid w:val="238B14FC"/>
    <w:rsid w:val="29C045C9"/>
    <w:rsid w:val="2B023AF6"/>
    <w:rsid w:val="2F3B456A"/>
    <w:rsid w:val="36745C27"/>
    <w:rsid w:val="416D1BF0"/>
    <w:rsid w:val="47A54DB1"/>
    <w:rsid w:val="48FC04E3"/>
    <w:rsid w:val="4AD650FF"/>
    <w:rsid w:val="4CDA266D"/>
    <w:rsid w:val="534A57B8"/>
    <w:rsid w:val="575A52A3"/>
    <w:rsid w:val="5C8136C1"/>
    <w:rsid w:val="61F86D39"/>
    <w:rsid w:val="64265229"/>
    <w:rsid w:val="68C67749"/>
    <w:rsid w:val="69DB29A9"/>
    <w:rsid w:val="714F4CEB"/>
    <w:rsid w:val="79576DB4"/>
    <w:rsid w:val="FC9B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</Words>
  <Characters>1102</Characters>
  <Lines>9</Lines>
  <Paragraphs>2</Paragraphs>
  <TotalTime>2</TotalTime>
  <ScaleCrop>false</ScaleCrop>
  <LinksUpToDate>false</LinksUpToDate>
  <CharactersWithSpaces>1293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2022-11-28T10:45:00Z</dcterms:created>
  <dc:creator>admin</dc:creator>
  <cp:lastModifiedBy>uos</cp:lastModifiedBy>
  <cp:lastPrinted>2021-06-04T10:00:00Z</cp:lastPrinted>
  <dcterms:modified xsi:type="dcterms:W3CDTF">2022-12-01T10:48:50Z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E2E80ABB680B46A99B8EAF71AB799273</vt:lpwstr>
  </property>
</Properties>
</file>