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2022年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度</w:t>
      </w:r>
      <w:r>
        <w:rPr>
          <w:rFonts w:ascii="Times New Roman" w:hAnsi="Times New Roman" w:eastAsia="方正小标宋_GBK" w:cs="Times New Roman"/>
          <w:sz w:val="36"/>
          <w:szCs w:val="36"/>
        </w:rPr>
        <w:t>江苏省工业大数据应用示范区名单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6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6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单位</w:t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6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苏州国家高新技术产业开发区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6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江苏省惠山高新技术产业开发区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6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盐城高新技术产业开发区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77D7A"/>
    <w:rsid w:val="77DBCDE3"/>
    <w:rsid w:val="BFF77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2022-11-30T23:02:00Z</dcterms:created>
  <dc:creator>uos</dc:creator>
  <cp:lastModifiedBy>uos</cp:lastModifiedBy>
  <dcterms:modified xsi:type="dcterms:W3CDTF">2022-11-30T15:08:07Z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