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</w:t>
      </w:r>
    </w:p>
    <w:p>
      <w:pPr>
        <w:jc w:val="center"/>
        <w:rPr>
          <w:rFonts w:cs="仿宋" w:asciiTheme="majorEastAsia" w:hAnsiTheme="majorEastAsia" w:eastAsiaTheme="majorEastAsia"/>
          <w:b/>
          <w:sz w:val="44"/>
          <w:szCs w:val="44"/>
        </w:rPr>
      </w:pPr>
      <w:r>
        <w:rPr>
          <w:rFonts w:hint="eastAsia" w:cs="仿宋" w:asciiTheme="majorEastAsia" w:hAnsiTheme="majorEastAsia" w:eastAsiaTheme="majorEastAsia"/>
          <w:b/>
          <w:sz w:val="44"/>
          <w:szCs w:val="44"/>
        </w:rPr>
        <w:t>2020年度苏州市“独角兽”培育企业名单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3955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行政区域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江苏普达迪泰科技有限公司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张家港市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张家港威胜生物医药有限公司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张家港市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爱特微（张家港）半导体技术有限公司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张家港市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苏州体素信息科技有限公司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张家港市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张家港万众一芯生物科技有限公司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张家港市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苏州矩阵光电有限公司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张家港市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苏州锴威特半导体股份有限公司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张家港市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江苏清能新能源技术股份有限公司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张家港市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江苏国富氢能技术装备股份有限公司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张家港市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苏州英华特涡旋技术股份有限公司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苏州锦艺新材料科技有限公司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苏州康乃德生物医药有限公司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太仓市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苏州昀冢电子科技股份有限公司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昆山市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苏州普热斯勒先进成型技术有限公司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昆山市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昆山新蕴达生物科技有限公司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昆山市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苏州能讯高能半导体有限公司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昆山市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好活（昆山）网络科技有限公司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昆山市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江苏邦融微电子有限公司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昆山市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苏州铁近机电科技股份有限公司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苏州绿控传动科技股份有限公司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英诺赛科（苏州）半导体有限公司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苏州焜原光电有限公司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苏州亚德林股份有限公司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苏州博理新材料科技有限公司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江苏迈信林航空科技股份有限公司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凯博易控车辆科技（苏州）股份有限公司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苏州科韵激光科技有限公司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江苏盖睿健康科技有限公司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苏州苏瑞膜纳米科技有限公司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长风药业股份有限公司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布瑞克（苏州）农业互联网股份有限公司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畅加风行（苏州）智能科技有限公司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苏州更美互动信息科技有限公司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魔门塔（苏州）科技有限公司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苏州擎动动力科技有限公司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新黎明科技股份有限公司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苏州海光芯创光电科技有限公司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胜科纳米（苏州）有限公司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苏州极目机器人科技有限公司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苏州源卓光电科技有限公司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苏州诺菲纳米科技有限公司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苏州恩都法汽车系统有限公司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逸美德科技股份有限公司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二元（苏州）工业科技有限公司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苏州沃特维自动化系统有限公司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苏州克睿基因生物科技有限公司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和铂医药（苏州）有限公司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兴盟生物医药（苏州）有限公司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苏州贝康医疗股份有限公司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苏州赞荣医药科技有限公司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科望（苏州）生物医药科技有限公司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苏桥生物（苏州）有限公司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天演药业（苏州）有限公司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苏州信诺维医药科技有限公司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迈博斯生物医药（苏州）有限公司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苏州微创骨科学（集团）有限公司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科越医药（苏州）有限公司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同宜医药（苏州）有限公司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苏州立禾生物医学工程有限公司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苏州叠纸网络科技股份有限公司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苏州仙峰网络科技股份有限公司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八爪鱼在线旅游发展有限公司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苏州苏纳光电有限公司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苏州画你爱萌网络科技有限公司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天聚地合（苏州）数据股份有限公司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苏州纳芯微电子股份有限公司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益萃网络科技（中国）有限公司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苏州良医汇网络科技有限公司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苏州易卖东西信息技术有限公司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智慧芽信息科技（苏州）有限公司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度亘激光技术（苏州）有限公司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中科亿海微电子科技（苏州）有限公司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江苏嘉图网络科技有限公司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江苏通付盾科技有限公司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苏州千机智能技术有限公司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苏州桐力光电股份有限公司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知行汽车科技（苏州）有限公司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苏州晶湛半导体有限公司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苏州英磁新能源科技有限公司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苏州优乐赛供应链管理有限公司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苏州易换骑网络科技有限公司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企查查科技有限公司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迈杰转化医学研究（苏州）有限公司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启德医药科技（苏州）有限公司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苏州清睿教育科技股份有限公司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江苏新元素医药科技有限公司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苏州众言网络科技股份有限公司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苏州茵络医疗器械有限公司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苏州智核生物医药科技有限公司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苏州长光华芯光电技术有限公司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苏州裕太微电子有限公司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江苏云学堂网络科技有限公司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快住智能科技（苏州）有限公司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苏州清听声学科技有限公司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苏州特瑞药业有限公司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怡道生物科技（苏州）有限公司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苏州特瑞特机器人有限公司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苏州康多机器人有限公司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苏州伽蓝致远电子科技股份有限公司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诺一迈尔（苏州）医学科技有限公司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395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科塞尔医疗科技（苏州）有限公司</w:t>
            </w:r>
          </w:p>
        </w:tc>
        <w:tc>
          <w:tcPr>
            <w:tcW w:w="1718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高新区</w:t>
            </w:r>
          </w:p>
        </w:tc>
      </w:tr>
    </w:tbl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23381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4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756A7"/>
    <w:rsid w:val="54F7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rPr>
      <w:sz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2021-10-12T04:55:00Z</dcterms:created>
  <dc:creator>松鼠喵huan</dc:creator>
  <cp:lastModifiedBy>松鼠喵huan</cp:lastModifiedBy>
  <dcterms:modified xsi:type="dcterms:W3CDTF">2021-10-12T04:56:17Z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