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ED" w:rsidRPr="002672ED" w:rsidRDefault="002672ED" w:rsidP="002672ED">
      <w:pPr>
        <w:rPr>
          <w:rFonts w:ascii="方正仿宋_GBK" w:eastAsia="方正仿宋_GBK" w:hAnsi="等线" w:cs="Times New Roman"/>
          <w:sz w:val="32"/>
          <w:szCs w:val="32"/>
        </w:rPr>
      </w:pPr>
      <w:r w:rsidRPr="002672ED">
        <w:rPr>
          <w:rFonts w:ascii="方正仿宋_GBK" w:eastAsia="方正仿宋_GBK" w:hAnsi="等线" w:cs="Times New Roman" w:hint="eastAsia"/>
          <w:sz w:val="32"/>
          <w:szCs w:val="32"/>
        </w:rPr>
        <w:t>附件</w:t>
      </w:r>
    </w:p>
    <w:p w:rsidR="002672ED" w:rsidRPr="002672ED" w:rsidRDefault="002672ED" w:rsidP="002672ED">
      <w:pPr>
        <w:rPr>
          <w:rFonts w:ascii="方正仿宋_GBK" w:eastAsia="方正仿宋_GBK" w:hAnsi="等线" w:cs="Times New Roman"/>
          <w:sz w:val="32"/>
          <w:szCs w:val="32"/>
        </w:rPr>
      </w:pPr>
    </w:p>
    <w:p w:rsidR="002672ED" w:rsidRPr="002672ED" w:rsidRDefault="002672ED" w:rsidP="002672ED">
      <w:pPr>
        <w:jc w:val="center"/>
        <w:rPr>
          <w:rFonts w:ascii="方正小标宋_GBK" w:eastAsia="方正小标宋_GBK" w:hAnsi="等线" w:cs="Times New Roman"/>
          <w:sz w:val="36"/>
          <w:szCs w:val="36"/>
        </w:rPr>
      </w:pPr>
      <w:bookmarkStart w:id="0" w:name="_GoBack"/>
      <w:r w:rsidRPr="002672ED">
        <w:rPr>
          <w:rFonts w:ascii="方正小标宋_GBK" w:eastAsia="方正小标宋_GBK" w:hAnsi="等线" w:cs="Times New Roman" w:hint="eastAsia"/>
          <w:sz w:val="36"/>
          <w:szCs w:val="36"/>
        </w:rPr>
        <w:t>江苏省第二批《数据管理能力成熟度评估模型》</w:t>
      </w:r>
    </w:p>
    <w:p w:rsidR="002672ED" w:rsidRPr="002672ED" w:rsidRDefault="002672ED" w:rsidP="002672ED">
      <w:pPr>
        <w:jc w:val="center"/>
        <w:rPr>
          <w:rFonts w:ascii="方正小标宋_GBK" w:eastAsia="方正小标宋_GBK" w:hAnsi="等线" w:cs="Times New Roman"/>
          <w:sz w:val="36"/>
          <w:szCs w:val="36"/>
        </w:rPr>
      </w:pPr>
      <w:r w:rsidRPr="002672ED">
        <w:rPr>
          <w:rFonts w:ascii="方正小标宋_GBK" w:eastAsia="方正小标宋_GBK" w:hAnsi="等线" w:cs="Times New Roman" w:hint="eastAsia"/>
          <w:sz w:val="36"/>
          <w:szCs w:val="36"/>
        </w:rPr>
        <w:t>评估单位名单</w:t>
      </w:r>
      <w:bookmarkEnd w:id="0"/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南京康尼机电股份有限公司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江苏省联合征信有限公司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南京江北新区生物医药公共服务平台有限公司</w:t>
      </w:r>
    </w:p>
    <w:p w:rsidR="002672ED" w:rsidRPr="002672ED" w:rsidRDefault="002672ED" w:rsidP="002672ED">
      <w:pPr>
        <w:rPr>
          <w:rFonts w:ascii="方正仿宋_GBK" w:eastAsia="方正仿宋_GBK" w:hAnsi="等线" w:cs="Times New Roman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江苏达科信息科技有限公司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江苏臻云技术有限公司</w:t>
      </w:r>
    </w:p>
    <w:p w:rsidR="002672ED" w:rsidRPr="002672ED" w:rsidRDefault="002672ED" w:rsidP="002672ED">
      <w:pPr>
        <w:rPr>
          <w:rFonts w:ascii="方正仿宋_GBK" w:eastAsia="方正仿宋_GBK" w:hAnsi="等线" w:cs="Times New Roman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无锡江南电缆有限公司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无锡时代天使医疗器械科技有限公司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远东控股集团有限公司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江苏阳光集团有限公司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无锡万斯家居科技股份有限公司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中辰电缆股份有限公司</w:t>
      </w:r>
    </w:p>
    <w:p w:rsidR="002672ED" w:rsidRPr="002672ED" w:rsidRDefault="002672ED" w:rsidP="002672ED">
      <w:pPr>
        <w:rPr>
          <w:rFonts w:ascii="方正仿宋_GBK" w:eastAsia="方正仿宋_GBK" w:hAnsi="等线" w:cs="Times New Roman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徐州徐工随车起重机有限公司</w:t>
      </w:r>
    </w:p>
    <w:p w:rsidR="002672ED" w:rsidRPr="002672ED" w:rsidRDefault="002672ED" w:rsidP="002672ED">
      <w:pPr>
        <w:rPr>
          <w:rFonts w:ascii="方正仿宋_GBK" w:eastAsia="方正仿宋_GBK" w:hAnsi="等线" w:cs="Times New Roman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徐工集团工程机械股份有限公司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科华控股股份有限公司</w:t>
      </w:r>
    </w:p>
    <w:p w:rsidR="002672ED" w:rsidRPr="002672ED" w:rsidRDefault="002672ED" w:rsidP="002672ED">
      <w:pPr>
        <w:rPr>
          <w:rFonts w:ascii="方正仿宋_GBK" w:eastAsia="方正仿宋_GBK" w:hAnsi="等线" w:cs="Times New Roman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kern w:val="0"/>
          <w:sz w:val="32"/>
          <w:szCs w:val="32"/>
        </w:rPr>
        <w:t>布瑞克农业大数据科技集团有限公司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苏州国望高科纤维有限公司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proofErr w:type="gramStart"/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天聚地</w:t>
      </w:r>
      <w:proofErr w:type="gramEnd"/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合（苏州）数据股份有限公司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江苏</w:t>
      </w:r>
      <w:proofErr w:type="gramStart"/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亿友慧云软件</w:t>
      </w:r>
      <w:proofErr w:type="gramEnd"/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股份有限公司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苏州中科天启遥感科技有限公司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科大讯飞（苏州）科技有限公司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西交利物浦大学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昆山新</w:t>
      </w:r>
      <w:proofErr w:type="gramStart"/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莱</w:t>
      </w:r>
      <w:proofErr w:type="gramEnd"/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洁净应用材料股份有限公司</w:t>
      </w:r>
    </w:p>
    <w:p w:rsidR="002672ED" w:rsidRPr="002672ED" w:rsidRDefault="002672ED" w:rsidP="002672ED">
      <w:pPr>
        <w:rPr>
          <w:rFonts w:ascii="方正仿宋_GBK" w:eastAsia="方正仿宋_GBK" w:hAnsi="等线" w:cs="Times New Roman"/>
          <w:sz w:val="32"/>
          <w:szCs w:val="32"/>
        </w:rPr>
      </w:pPr>
      <w:r w:rsidRPr="002672ED">
        <w:rPr>
          <w:rFonts w:ascii="方正仿宋_GBK" w:eastAsia="方正仿宋_GBK" w:hAnsi="宋体" w:cs="宋体" w:hint="eastAsia"/>
          <w:kern w:val="0"/>
          <w:sz w:val="32"/>
          <w:szCs w:val="32"/>
        </w:rPr>
        <w:t>江苏宏图远景科技有限公司</w:t>
      </w:r>
    </w:p>
    <w:p w:rsidR="002672ED" w:rsidRPr="002672ED" w:rsidRDefault="002672ED" w:rsidP="002672ED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proofErr w:type="gramStart"/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诺得物流</w:t>
      </w:r>
      <w:proofErr w:type="gramEnd"/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股份有限公司</w:t>
      </w:r>
    </w:p>
    <w:p w:rsidR="00D503C0" w:rsidRDefault="002672ED" w:rsidP="002672ED">
      <w:r w:rsidRPr="002672E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扬子江药业集团有限公司</w:t>
      </w:r>
    </w:p>
    <w:sectPr w:rsidR="00D5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ED"/>
    <w:rsid w:val="000579B8"/>
    <w:rsid w:val="002672ED"/>
    <w:rsid w:val="00350ED2"/>
    <w:rsid w:val="005A0C01"/>
    <w:rsid w:val="005F0675"/>
    <w:rsid w:val="006F259B"/>
    <w:rsid w:val="00950409"/>
    <w:rsid w:val="00A245F5"/>
    <w:rsid w:val="00D5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张北虹</dc:creator>
  <cp:lastModifiedBy>张北虹</cp:lastModifiedBy>
  <cp:revision>1</cp:revision>
  <dcterms:created xsi:type="dcterms:W3CDTF">2021-09-16T07:55:00Z</dcterms:created>
  <dcterms:modified xsi:type="dcterms:W3CDTF">2021-09-16T07:55:00Z</dcterms:modified>
</cp:coreProperties>
</file>