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Theme="minorEastAsia" w:hAnsiTheme="minorEastAsia"/>
          <w:color w:val="333333"/>
          <w:sz w:val="28"/>
          <w:szCs w:val="28"/>
        </w:rPr>
      </w:pPr>
      <w:bookmarkStart w:id="0" w:name="_GoBack"/>
      <w:r>
        <w:rPr>
          <w:rFonts w:hint="eastAsia" w:asciiTheme="minorEastAsia" w:hAnsiTheme="minorEastAsia"/>
          <w:color w:val="333333"/>
          <w:sz w:val="28"/>
          <w:szCs w:val="28"/>
        </w:rPr>
        <w:t>附件：2021年度农业科技创新拟立项项目清单</w:t>
      </w:r>
      <w:bookmarkEnd w:id="0"/>
    </w:p>
    <w:p>
      <w:pPr>
        <w:adjustRightInd w:val="0"/>
        <w:rPr>
          <w:rFonts w:ascii="宋体" w:hAnsi="宋体" w:eastAsia="宋体" w:cs="宋体"/>
          <w:b/>
          <w:bCs/>
          <w:color w:val="000000"/>
          <w:kern w:val="0"/>
          <w:sz w:val="22"/>
        </w:rPr>
      </w:pPr>
      <w:r>
        <w:rPr>
          <w:rFonts w:hint="eastAsia" w:ascii="宋体" w:hAnsi="宋体" w:eastAsia="宋体" w:cs="宋体"/>
          <w:b/>
          <w:bCs/>
          <w:color w:val="000000"/>
          <w:kern w:val="0"/>
          <w:sz w:val="22"/>
        </w:rPr>
        <w:t>一、农业前补助项目</w:t>
      </w:r>
    </w:p>
    <w:tbl>
      <w:tblPr>
        <w:tblStyle w:val="3"/>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67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851"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4678"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326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农产品药物残留检测智能化集成平台研发与应用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苏州市农产品质量安全监测中心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“苏芡”绿色高质高效新技术集成应用示范</w:t>
            </w:r>
          </w:p>
        </w:tc>
        <w:tc>
          <w:tcPr>
            <w:tcW w:w="3260" w:type="dxa"/>
            <w:shd w:val="clear" w:color="auto" w:fill="auto"/>
            <w:vAlign w:val="center"/>
          </w:tcPr>
          <w:p>
            <w:pPr>
              <w:jc w:val="center"/>
              <w:rPr>
                <w:rFonts w:ascii="宋体" w:hAnsi="宋体" w:eastAsia="宋体" w:cs="Arial"/>
                <w:sz w:val="20"/>
                <w:szCs w:val="20"/>
              </w:rPr>
            </w:pPr>
            <w:r>
              <w:rPr>
                <w:rFonts w:hint="eastAsia" w:cs="Arial"/>
                <w:sz w:val="20"/>
                <w:szCs w:val="20"/>
              </w:rPr>
              <w:t>苏州澄湖现代科技生态农业发展有限责任公司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常熟特色稻“鸭血糯”的分子标记辅助定向改良与示范应用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江苏常熟国家农业科技园区管理委员会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4678" w:type="dxa"/>
            <w:shd w:val="clear" w:color="auto" w:fill="auto"/>
            <w:vAlign w:val="center"/>
          </w:tcPr>
          <w:p>
            <w:pPr>
              <w:jc w:val="center"/>
              <w:rPr>
                <w:rFonts w:ascii="宋体" w:hAnsi="宋体" w:eastAsia="宋体" w:cs="Arial"/>
                <w:sz w:val="20"/>
                <w:szCs w:val="20"/>
              </w:rPr>
            </w:pPr>
            <w:r>
              <w:rPr>
                <w:rFonts w:hint="eastAsia" w:cs="Arial"/>
                <w:sz w:val="20"/>
                <w:szCs w:val="20"/>
              </w:rPr>
              <w:t>（智慧农场）科技支撑乡村振兴应用示范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太仓市东林农场专业合作社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苏州村域低碳型生态循环种养模式集成创新与示范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常熟市辛庄镇双浜村村民委员会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稻渔菌综合种养技术探索与推广示范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苏州市吴江区黎里镇银杏村村民委员会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基于村域的“两全高效”优质稻米产业振兴模式示范</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太仓市沙溪镇庄西村村民委员会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水稻优异种质资源创制及新品种（组合）选育 </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常熟市农业科学研究所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基于简化基因组构建大口黑鲈原种优良核心育种群</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苏州市水产技术推广站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不结球白菜矮小株型分子育种技术研究及耐热绿色良种选育</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无释放型抗菌、杀藻材料的研发与“绿色”水产养殖</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东山‘白玉’枇杷无核三倍体优系选育</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中农新科（苏州）有机循环研究院有限公司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草菇高产高抗菌种选育及工厂化栽培控制体系建立</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设施叶菜高效绿色生产关键技术研究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生态敏感区HDPE沼液稻田消纳适宜承载量及关键技术研究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阳澄湖大闸蟹呈味分子特征和鉴别方法研究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茉莉花茶贮藏质量在线实时智能调控关键技术集成及应用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设施水果真菌病害高效拮抗菌剂B. velezensis LT-2的研发和应用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以秸秆为基料的一体化水稻育秧盘创制及其应用技术</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常熟市作物栽培技术指导站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叶菜类蔬菜生产全程智能化关键技术研究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苏州农业职业技术学院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多种农林废弃物膜覆盖发酵关键技术研究与应用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昆山市耕地质量与植物保护站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碧螺春红茶的高效绿色加工与质量控制关键技术应用研究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基于宏基因组的农业微生物菌库建立及其在农产品安全领域的应用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 低压静电场协同冰温保鲜水蜜桃的机理研究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家蚕卵黄蛋白与丝蛋白合成通路的作用机制研究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有机体系下植物-微生物互馈抑制辣椒疫病的机制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中农新科（苏州）有机循环研究院有限公司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太湖流域名特优地方稻种资源收集保存、评价鉴定与创新利用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太仓市农业农村科技服务中心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基于基因组重测序的苏州杨梅种质资源遗传结构剖析与特异性分子标记开发</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苏州市果树科学研究所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富硒凝胶在农作物培养中的应用研究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基于光谱能谱技术的轮作休耕效果智能评价</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酵素菌肥在番茄绿色生态种植中的应用研究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苏州农业职业技术学院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木质素定向催化热解制取富芳香烃燃油研究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基于BmCPV反向遗传学系统开发新型CPVs生物杀虫剂 </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深红色荧光粉的制备及其在植物培育中的应用</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脂质体-壳聚糖-海藻酸凝胶微粒对植物多酚的递送及其应用研究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 xml:space="preserve">小型电动拖拉机减速系统刚柔耦合动力学建模及振动噪声优化 </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苏州市职业大学（苏州学院（筹））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无人机遥感农田图像拼接技术研究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苏州市职业大学（苏州学院（筹））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水稻机收作业边界的自主识别与位姿精准估计方法研究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张家港江苏科技大学产业技术研究院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4678"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低碳乡村视域下农作物秸秆资源化利用关键技术及其在住宅保温应用研究</w:t>
            </w:r>
          </w:p>
        </w:tc>
        <w:tc>
          <w:tcPr>
            <w:tcW w:w="3260"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张家港江苏科技大学产业技术研究院</w:t>
            </w:r>
          </w:p>
        </w:tc>
      </w:tr>
    </w:tbl>
    <w:p>
      <w:pPr>
        <w:adjustRightInd w:val="0"/>
        <w:rPr>
          <w:rFonts w:ascii="宋体" w:hAnsi="宋体" w:eastAsia="宋体" w:cs="宋体"/>
          <w:b/>
          <w:bCs/>
          <w:color w:val="000000"/>
          <w:kern w:val="0"/>
          <w:sz w:val="22"/>
        </w:rPr>
      </w:pPr>
    </w:p>
    <w:p>
      <w:pPr>
        <w:adjustRightInd w:val="0"/>
        <w:rPr>
          <w:rFonts w:ascii="宋体" w:hAnsi="宋体" w:eastAsia="宋体" w:cs="宋体"/>
          <w:b/>
          <w:bCs/>
          <w:color w:val="000000"/>
          <w:kern w:val="0"/>
          <w:sz w:val="22"/>
        </w:rPr>
      </w:pPr>
    </w:p>
    <w:p>
      <w:pPr>
        <w:adjustRightInd w:val="0"/>
        <w:rPr>
          <w:rFonts w:ascii="宋体" w:hAnsi="宋体" w:eastAsia="宋体" w:cs="宋体"/>
          <w:b/>
          <w:bCs/>
          <w:color w:val="000000"/>
          <w:kern w:val="0"/>
          <w:sz w:val="22"/>
        </w:rPr>
      </w:pPr>
      <w:r>
        <w:rPr>
          <w:rFonts w:hint="eastAsia" w:ascii="宋体" w:hAnsi="宋体" w:eastAsia="宋体" w:cs="宋体"/>
          <w:b/>
          <w:bCs/>
          <w:color w:val="000000"/>
          <w:kern w:val="0"/>
          <w:sz w:val="22"/>
        </w:rPr>
        <w:t>二、农业后补助项目</w:t>
      </w:r>
    </w:p>
    <w:tbl>
      <w:tblPr>
        <w:tblStyle w:val="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67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851" w:type="dxa"/>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4678"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3544"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苏州市金阳王蟹业有限公司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苏州市金阳王蟹业有限公司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淡水养殖新品种</w:t>
            </w:r>
            <w:r>
              <w:rPr>
                <w:rFonts w:ascii="宋体" w:hAnsi="宋体" w:eastAsia="宋体" w:cs="宋体"/>
                <w:kern w:val="0"/>
                <w:sz w:val="20"/>
                <w:szCs w:val="20"/>
              </w:rPr>
              <w:t>--</w:t>
            </w:r>
            <w:r>
              <w:rPr>
                <w:rFonts w:hint="eastAsia" w:ascii="宋体" w:hAnsi="宋体" w:eastAsia="宋体" w:cs="宋体"/>
                <w:kern w:val="0"/>
                <w:sz w:val="20"/>
                <w:szCs w:val="20"/>
              </w:rPr>
              <w:t>澳洲淡水龙虾温室设施化繁育关键技术研究</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苏州恒洋澳龙农业科技有限公司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高利用率智能化节能型温室大棚的研发</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常熟市佳盛农业科技发展有限公司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基于现代化设施设备下水稻肥药减量增效技术集成创新与示范</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扬大（常熟）现代农业发展研究院有限公司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牛自动化屠宰加工装备</w:t>
            </w:r>
            <w:r>
              <w:rPr>
                <w:rFonts w:ascii="宋体" w:hAnsi="宋体" w:eastAsia="宋体" w:cs="宋体"/>
                <w:kern w:val="0"/>
                <w:sz w:val="20"/>
                <w:szCs w:val="20"/>
              </w:rPr>
              <w:t>-</w:t>
            </w:r>
            <w:r>
              <w:rPr>
                <w:rFonts w:hint="eastAsia" w:ascii="宋体" w:hAnsi="宋体" w:eastAsia="宋体" w:cs="宋体"/>
                <w:kern w:val="0"/>
                <w:sz w:val="20"/>
                <w:szCs w:val="20"/>
              </w:rPr>
              <w:t>牛旋转宰杀箱、牛自动排酸库、雾化喷淋杀菌设备研发</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常熟市屠宰成套设备厂有限公司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欧陆分析技术服务（苏州）有限公司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欧陆分析技术服务（苏州）有限公司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新希望双喜乳业</w:t>
            </w:r>
            <w:r>
              <w:rPr>
                <w:rFonts w:ascii="宋体" w:hAnsi="宋体" w:eastAsia="宋体" w:cs="宋体"/>
                <w:kern w:val="0"/>
                <w:sz w:val="20"/>
                <w:szCs w:val="20"/>
              </w:rPr>
              <w:t>(</w:t>
            </w:r>
            <w:r>
              <w:rPr>
                <w:rFonts w:hint="eastAsia" w:ascii="宋体" w:hAnsi="宋体" w:eastAsia="宋体" w:cs="宋体"/>
                <w:kern w:val="0"/>
                <w:sz w:val="20"/>
                <w:szCs w:val="20"/>
              </w:rPr>
              <w:t>苏州</w:t>
            </w:r>
            <w:r>
              <w:rPr>
                <w:rFonts w:ascii="宋体" w:hAnsi="宋体" w:eastAsia="宋体" w:cs="宋体"/>
                <w:kern w:val="0"/>
                <w:sz w:val="20"/>
                <w:szCs w:val="20"/>
              </w:rPr>
              <w:t>)</w:t>
            </w:r>
            <w:r>
              <w:rPr>
                <w:rFonts w:hint="eastAsia" w:ascii="宋体" w:hAnsi="宋体" w:eastAsia="宋体" w:cs="宋体"/>
                <w:kern w:val="0"/>
                <w:sz w:val="20"/>
                <w:szCs w:val="20"/>
              </w:rPr>
              <w:t>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新希望双喜乳业（苏州）有限公司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嗨森农服运营及植保服务管理系统开发</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苏州大域无疆航空科技有限公司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苏州工业园区强东医药科技有限公司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苏州工业园区强东医药科技有限公司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苏州世诺生物技术有限公司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苏州世诺生物技术有限公司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苏州顺鑫农业科技有限公司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苏州顺鑫农业科技有限公司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苏州泽农生物科技有限公司</w:t>
            </w:r>
            <w:r>
              <w:rPr>
                <w:rFonts w:ascii="宋体" w:hAnsi="宋体" w:eastAsia="宋体" w:cs="宋体"/>
                <w:kern w:val="0"/>
                <w:sz w:val="20"/>
                <w:szCs w:val="20"/>
              </w:rPr>
              <w:t>”</w:t>
            </w:r>
            <w:r>
              <w:rPr>
                <w:rFonts w:hint="eastAsia" w:ascii="宋体" w:hAnsi="宋体" w:eastAsia="宋体" w:cs="宋体"/>
                <w:kern w:val="0"/>
                <w:sz w:val="20"/>
                <w:szCs w:val="20"/>
              </w:rPr>
              <w:t>农业产业关键技术创新工程</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苏州泽农生物科技有限公司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I</w:t>
            </w:r>
            <w:r>
              <w:rPr>
                <w:rFonts w:hint="eastAsia" w:ascii="宋体" w:hAnsi="宋体" w:eastAsia="宋体" w:cs="宋体"/>
                <w:kern w:val="0"/>
                <w:sz w:val="20"/>
                <w:szCs w:val="20"/>
              </w:rPr>
              <w:t>群血清</w:t>
            </w:r>
            <w:r>
              <w:rPr>
                <w:rFonts w:ascii="宋体" w:hAnsi="宋体" w:eastAsia="宋体" w:cs="宋体"/>
                <w:kern w:val="0"/>
                <w:sz w:val="20"/>
                <w:szCs w:val="20"/>
              </w:rPr>
              <w:t>4</w:t>
            </w:r>
            <w:r>
              <w:rPr>
                <w:rFonts w:hint="eastAsia" w:ascii="宋体" w:hAnsi="宋体" w:eastAsia="宋体" w:cs="宋体"/>
                <w:kern w:val="0"/>
                <w:sz w:val="20"/>
                <w:szCs w:val="20"/>
              </w:rPr>
              <w:t>型禽腺病毒基因工程亚单位疫苗的开发</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苏州米迪生物技术有限公司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基于功能农业应用</w:t>
            </w:r>
            <w:r>
              <w:rPr>
                <w:rFonts w:ascii="宋体" w:hAnsi="宋体" w:eastAsia="宋体" w:cs="宋体"/>
                <w:kern w:val="0"/>
                <w:sz w:val="20"/>
                <w:szCs w:val="20"/>
              </w:rPr>
              <w:t>“</w:t>
            </w:r>
            <w:r>
              <w:rPr>
                <w:rFonts w:hint="eastAsia" w:ascii="宋体" w:hAnsi="宋体" w:eastAsia="宋体" w:cs="宋体"/>
                <w:kern w:val="0"/>
                <w:sz w:val="20"/>
                <w:szCs w:val="20"/>
              </w:rPr>
              <w:t>九步法</w:t>
            </w:r>
            <w:r>
              <w:rPr>
                <w:rFonts w:ascii="宋体" w:hAnsi="宋体" w:eastAsia="宋体" w:cs="宋体"/>
                <w:kern w:val="0"/>
                <w:sz w:val="20"/>
                <w:szCs w:val="20"/>
              </w:rPr>
              <w:t>”</w:t>
            </w:r>
            <w:r>
              <w:rPr>
                <w:rFonts w:hint="eastAsia" w:ascii="宋体" w:hAnsi="宋体" w:eastAsia="宋体" w:cs="宋体"/>
                <w:kern w:val="0"/>
                <w:sz w:val="20"/>
                <w:szCs w:val="20"/>
              </w:rPr>
              <w:t>的溯源系统开发</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苏州硒谷科技有限公司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极目农业智能装备及关键技术研发</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苏州极目机器人科技有限公司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水下养殖监测一体化系统</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苏州蛟视智能科技有限公司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昆山科腾生物科技有限公司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昆山科腾生物科技有限公司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昆山市永宏温室有限公司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昆山市永宏温室有限公司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鲜活果汁有限公司</w:t>
            </w:r>
            <w:r>
              <w:rPr>
                <w:rFonts w:ascii="宋体" w:hAnsi="宋体" w:eastAsia="宋体" w:cs="宋体"/>
                <w:kern w:val="0"/>
                <w:sz w:val="20"/>
                <w:szCs w:val="20"/>
              </w:rPr>
              <w:t>”</w:t>
            </w:r>
            <w:r>
              <w:rPr>
                <w:rFonts w:hint="eastAsia" w:ascii="宋体" w:hAnsi="宋体" w:eastAsia="宋体" w:cs="宋体"/>
                <w:kern w:val="0"/>
                <w:sz w:val="20"/>
                <w:szCs w:val="20"/>
              </w:rPr>
              <w:t>农业产业关键技术创新工程</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鲜活果汁有限公司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昆山博青生物科技有限公司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昆山博青生物科技有限公司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鹿茸菇高产高抗菌种选育研究及工厂化示范</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昆山青禾食用菌科技有限公司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安佑生物科技集团股份有限公司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安佑生物科技集团股份有限公司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太仓市汇丰农业设施有限公司</w:t>
            </w:r>
            <w:r>
              <w:rPr>
                <w:rFonts w:ascii="宋体" w:hAnsi="宋体" w:eastAsia="宋体" w:cs="宋体"/>
                <w:kern w:val="0"/>
                <w:sz w:val="20"/>
                <w:szCs w:val="20"/>
              </w:rPr>
              <w:t xml:space="preserve">” </w:t>
            </w:r>
            <w:r>
              <w:rPr>
                <w:rFonts w:hint="eastAsia" w:ascii="宋体" w:hAnsi="宋体" w:eastAsia="宋体" w:cs="宋体"/>
                <w:kern w:val="0"/>
                <w:sz w:val="20"/>
                <w:szCs w:val="20"/>
              </w:rPr>
              <w:t>农业产业关键技术创新工程</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太仓市汇丰农业设施有限公司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太仓飞凤食品有限公司农业产业关键技术创新工程</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太仓市飞凤食品有限公司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苏州桃花源农业科技有限公司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苏州桃花源农业科技有限公司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苏州水淹禾康农业科技有限公司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苏州水淹禾康农业科技有限公司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佳禾食品工业股份有限公司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佳禾食品工业股份有限公司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苏州江村农业科技有限公司</w:t>
            </w:r>
            <w:r>
              <w:rPr>
                <w:rFonts w:ascii="宋体" w:hAnsi="宋体" w:eastAsia="宋体" w:cs="宋体"/>
                <w:kern w:val="0"/>
                <w:sz w:val="20"/>
                <w:szCs w:val="20"/>
              </w:rPr>
              <w:t>”</w:t>
            </w:r>
            <w:r>
              <w:rPr>
                <w:rFonts w:hint="eastAsia" w:ascii="宋体" w:hAnsi="宋体" w:eastAsia="宋体" w:cs="宋体"/>
                <w:kern w:val="0"/>
                <w:sz w:val="20"/>
                <w:szCs w:val="20"/>
              </w:rPr>
              <w:t>农业产业关键技术创新工程</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苏州江村农业科技有限公司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苏州金猫咖啡有限公司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苏州金猫咖啡有限公司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苏州久富农业机械有限公司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苏州久富农业机械有限公司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苏州青青水产发展有限公司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苏州青青水产发展有限公司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苏州市金飞阳粮油专业合作社</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r>
              <w:rPr>
                <w:rFonts w:ascii="宋体" w:hAnsi="宋体" w:eastAsia="宋体" w:cs="宋体"/>
                <w:kern w:val="0"/>
                <w:sz w:val="20"/>
                <w:szCs w:val="20"/>
              </w:rPr>
              <w:t xml:space="preserve">      </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苏州市金飞阳粮油专业合作社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苏州田慧现代农业科技有限公司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r>
              <w:rPr>
                <w:rFonts w:ascii="宋体" w:hAnsi="宋体" w:eastAsia="宋体" w:cs="宋体"/>
                <w:kern w:val="0"/>
                <w:sz w:val="20"/>
                <w:szCs w:val="20"/>
              </w:rPr>
              <w:t xml:space="preserve"> </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苏州田慧现代农业科技有限公司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吴江市天地和生态农业科技有限公司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r>
              <w:rPr>
                <w:rFonts w:ascii="宋体" w:hAnsi="宋体" w:eastAsia="宋体" w:cs="宋体"/>
                <w:kern w:val="0"/>
                <w:sz w:val="20"/>
                <w:szCs w:val="20"/>
              </w:rPr>
              <w:t xml:space="preserve"> </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吴江市天地和生态农业科技有限公司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稻菌鳖综合种养技术探索与示范</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苏州天杏生态农业科技有限公司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稻田克氏原螯虾虾苗的培育研究</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苏州市承恩水产科技有限公司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优质实验动物猪培育技术体系的研究</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吴江市田宇生物科技有限公司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（苏州爱达荷农业信息科技有限公司）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苏州爱达荷农业信息科技有限公司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苏州快捷康生物技术有限公司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苏州快捷康生物技术有限公司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苏州市好得睐食品科技有限责任公司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苏州市好得睐美食食品有限责任公司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苏州穗儿食品科技有限公司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苏州穗儿食品科技有限公司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苏州悦湖园农业有限公司</w:t>
            </w:r>
            <w:r>
              <w:rPr>
                <w:rFonts w:ascii="宋体" w:hAnsi="宋体" w:eastAsia="宋体" w:cs="宋体"/>
                <w:kern w:val="0"/>
                <w:sz w:val="20"/>
                <w:szCs w:val="20"/>
              </w:rPr>
              <w:t>”</w:t>
            </w:r>
            <w:r>
              <w:rPr>
                <w:rFonts w:hint="eastAsia" w:ascii="宋体" w:hAnsi="宋体" w:eastAsia="宋体" w:cs="宋体"/>
                <w:kern w:val="0"/>
                <w:sz w:val="20"/>
                <w:szCs w:val="20"/>
              </w:rPr>
              <w:t>农业产业关键技术创新工程</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苏州悦湖园农业有限公司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苏州跃海食品有限公司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苏州跃海食品有限公司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功能性淳浓豆浆饮品制备工艺的研发</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苏州金记食品有限公司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捷安稻渔综合服务平台的研发及应用</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苏州捷安信息科技有限公司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兽用口蹄疫病毒工业化生产工艺研究和个性化培养基产品开发</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苏州市沃美生物技术有限公司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硒多糖工业化生产与提纯技术研究与开发</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苏州寰宝农业科技有限公司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苏州牧谷农业科技发展有限公司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r>
              <w:rPr>
                <w:rFonts w:ascii="宋体" w:hAnsi="宋体" w:eastAsia="宋体" w:cs="宋体"/>
                <w:kern w:val="0"/>
                <w:sz w:val="20"/>
                <w:szCs w:val="20"/>
              </w:rPr>
              <w:t xml:space="preserve"> </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苏州牧谷农业科技发展有限公司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苏州御湖园农业科技有限公司</w:t>
            </w:r>
            <w:r>
              <w:rPr>
                <w:rFonts w:ascii="宋体" w:hAnsi="宋体" w:eastAsia="宋体" w:cs="宋体"/>
                <w:kern w:val="0"/>
                <w:sz w:val="20"/>
                <w:szCs w:val="20"/>
              </w:rPr>
              <w:t>”</w:t>
            </w:r>
            <w:r>
              <w:rPr>
                <w:rFonts w:hint="eastAsia" w:ascii="宋体" w:hAnsi="宋体" w:eastAsia="宋体" w:cs="宋体"/>
                <w:kern w:val="0"/>
                <w:sz w:val="20"/>
                <w:szCs w:val="20"/>
              </w:rPr>
              <w:t>农业产业关键技术创新工程</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苏州御湖园农业科技有限公司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新型农业种植物联网技术的研发与应用</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苏州每日农业科技有限公司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应用酵素种植优质水稻技术研究</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苏州天纯农业科技有限公司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（张家港启园农业专业合作社）</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张家港启园农业专业合作社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（张家港市松田创新农业科技有限公司）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张家港市松田创新农业科技有限公司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张家港市神园葡萄科技有限公司</w:t>
            </w:r>
            <w:r>
              <w:rPr>
                <w:rFonts w:ascii="宋体" w:hAnsi="宋体" w:eastAsia="宋体" w:cs="宋体"/>
                <w:kern w:val="0"/>
                <w:sz w:val="20"/>
                <w:szCs w:val="20"/>
              </w:rPr>
              <w:t>”</w:t>
            </w:r>
            <w:r>
              <w:rPr>
                <w:rFonts w:hint="eastAsia" w:ascii="宋体" w:hAnsi="宋体" w:eastAsia="宋体" w:cs="宋体"/>
                <w:kern w:val="0"/>
                <w:sz w:val="20"/>
                <w:szCs w:val="20"/>
              </w:rPr>
              <w:t>农业科技创新研发后补助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张家港市神园葡萄科技有限公司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草莓轻简化高架基质栽培技术</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江苏善港生态农业科技有限公司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豆类酸面团发酵营养烘焙食品创新关键技术研究</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张家港福吉佳食品股份有限公司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噫嘻谷</w:t>
            </w:r>
            <w:r>
              <w:rPr>
                <w:rFonts w:ascii="宋体" w:hAnsi="宋体" w:eastAsia="宋体" w:cs="宋体"/>
                <w:kern w:val="0"/>
                <w:sz w:val="20"/>
                <w:szCs w:val="20"/>
              </w:rPr>
              <w:t>”</w:t>
            </w:r>
            <w:r>
              <w:rPr>
                <w:rFonts w:hint="eastAsia" w:ascii="宋体" w:hAnsi="宋体" w:eastAsia="宋体" w:cs="宋体"/>
                <w:kern w:val="0"/>
                <w:sz w:val="20"/>
                <w:szCs w:val="20"/>
              </w:rPr>
              <w:t>星创天地</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扬大（常熟）现代农业发展研究院有限公司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常熟设施蔬菜分店农业后补助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常熟市滨江农业科技有限公司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昆山设施蔬菜产业分店社会化服务后补助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昆山市城区农副产品实业有限公司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璜泾镇设施蔬菜产业便利店</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太仓市鹿杨蔬果生产专业合作社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61</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苏州市吴江区三港农副产品配送星创天地</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苏州三港农副产品配送有限公司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张家港经济林果产业分店建设</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张家港市神园葡萄科技有限公司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水稻新品种</w:t>
            </w:r>
            <w:r>
              <w:rPr>
                <w:rFonts w:ascii="宋体" w:hAnsi="宋体" w:eastAsia="宋体" w:cs="宋体"/>
                <w:kern w:val="0"/>
                <w:sz w:val="20"/>
                <w:szCs w:val="20"/>
              </w:rPr>
              <w:t>“</w:t>
            </w:r>
            <w:r>
              <w:rPr>
                <w:rFonts w:hint="eastAsia" w:ascii="宋体" w:hAnsi="宋体" w:eastAsia="宋体" w:cs="宋体"/>
                <w:kern w:val="0"/>
                <w:sz w:val="20"/>
                <w:szCs w:val="20"/>
              </w:rPr>
              <w:t>常农粳</w:t>
            </w:r>
            <w:r>
              <w:rPr>
                <w:rFonts w:ascii="宋体" w:hAnsi="宋体" w:eastAsia="宋体" w:cs="宋体"/>
                <w:kern w:val="0"/>
                <w:sz w:val="20"/>
                <w:szCs w:val="20"/>
              </w:rPr>
              <w:t>13</w:t>
            </w:r>
            <w:r>
              <w:rPr>
                <w:rFonts w:hint="eastAsia" w:ascii="宋体" w:hAnsi="宋体" w:eastAsia="宋体" w:cs="宋体"/>
                <w:kern w:val="0"/>
                <w:sz w:val="20"/>
                <w:szCs w:val="20"/>
              </w:rPr>
              <w:t>号、常农粳</w:t>
            </w:r>
            <w:r>
              <w:rPr>
                <w:rFonts w:ascii="宋体" w:hAnsi="宋体" w:eastAsia="宋体" w:cs="宋体"/>
                <w:kern w:val="0"/>
                <w:sz w:val="20"/>
                <w:szCs w:val="20"/>
              </w:rPr>
              <w:t>14</w:t>
            </w:r>
            <w:r>
              <w:rPr>
                <w:rFonts w:hint="eastAsia" w:ascii="宋体" w:hAnsi="宋体" w:eastAsia="宋体" w:cs="宋体"/>
                <w:kern w:val="0"/>
                <w:sz w:val="20"/>
                <w:szCs w:val="20"/>
              </w:rPr>
              <w:t>号、常香粳</w:t>
            </w:r>
            <w:r>
              <w:rPr>
                <w:rFonts w:ascii="宋体" w:hAnsi="宋体" w:eastAsia="宋体" w:cs="宋体"/>
                <w:kern w:val="0"/>
                <w:sz w:val="20"/>
                <w:szCs w:val="20"/>
              </w:rPr>
              <w:t>1813</w:t>
            </w:r>
            <w:r>
              <w:rPr>
                <w:rFonts w:hint="eastAsia" w:ascii="宋体" w:hAnsi="宋体" w:eastAsia="宋体" w:cs="宋体"/>
                <w:kern w:val="0"/>
                <w:sz w:val="20"/>
                <w:szCs w:val="20"/>
              </w:rPr>
              <w:t>、常优粳</w:t>
            </w:r>
            <w:r>
              <w:rPr>
                <w:rFonts w:ascii="宋体" w:hAnsi="宋体" w:eastAsia="宋体" w:cs="宋体"/>
                <w:kern w:val="0"/>
                <w:sz w:val="20"/>
                <w:szCs w:val="20"/>
              </w:rPr>
              <w:t>8</w:t>
            </w:r>
            <w:r>
              <w:rPr>
                <w:rFonts w:hint="eastAsia" w:ascii="宋体" w:hAnsi="宋体" w:eastAsia="宋体" w:cs="宋体"/>
                <w:kern w:val="0"/>
                <w:sz w:val="20"/>
                <w:szCs w:val="20"/>
              </w:rPr>
              <w:t>号、常</w:t>
            </w:r>
            <w:r>
              <w:rPr>
                <w:rFonts w:ascii="宋体" w:hAnsi="宋体" w:eastAsia="宋体" w:cs="宋体"/>
                <w:kern w:val="0"/>
                <w:sz w:val="20"/>
                <w:szCs w:val="20"/>
              </w:rPr>
              <w:t>491A</w:t>
            </w:r>
            <w:r>
              <w:rPr>
                <w:rFonts w:hint="eastAsia" w:ascii="宋体" w:hAnsi="宋体" w:eastAsia="宋体" w:cs="宋体"/>
                <w:kern w:val="0"/>
                <w:sz w:val="20"/>
                <w:szCs w:val="20"/>
              </w:rPr>
              <w:t>、常</w:t>
            </w:r>
            <w:r>
              <w:rPr>
                <w:rFonts w:ascii="宋体" w:hAnsi="宋体" w:eastAsia="宋体" w:cs="宋体"/>
                <w:kern w:val="0"/>
                <w:sz w:val="20"/>
                <w:szCs w:val="20"/>
              </w:rPr>
              <w:t>508A”</w:t>
            </w:r>
            <w:r>
              <w:rPr>
                <w:rFonts w:hint="eastAsia" w:ascii="宋体" w:hAnsi="宋体" w:eastAsia="宋体" w:cs="宋体"/>
                <w:kern w:val="0"/>
                <w:sz w:val="20"/>
                <w:szCs w:val="20"/>
              </w:rPr>
              <w:t>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常熟市农业科学研究所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64</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紫烟</w:t>
            </w:r>
            <w:r>
              <w:rPr>
                <w:rFonts w:ascii="宋体" w:hAnsi="宋体" w:eastAsia="宋体" w:cs="宋体"/>
                <w:kern w:val="0"/>
                <w:sz w:val="20"/>
                <w:szCs w:val="20"/>
              </w:rPr>
              <w:t>”</w:t>
            </w:r>
            <w:r>
              <w:rPr>
                <w:rFonts w:hint="eastAsia" w:ascii="宋体" w:hAnsi="宋体" w:eastAsia="宋体" w:cs="宋体"/>
                <w:kern w:val="0"/>
                <w:sz w:val="20"/>
                <w:szCs w:val="20"/>
              </w:rPr>
              <w:t>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苏州工业园区园林绿化工程有限公司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苏秀春丰（苏秀</w:t>
            </w:r>
            <w:r>
              <w:rPr>
                <w:rFonts w:ascii="宋体" w:hAnsi="宋体" w:eastAsia="宋体" w:cs="宋体"/>
                <w:kern w:val="0"/>
                <w:sz w:val="20"/>
                <w:szCs w:val="20"/>
              </w:rPr>
              <w:t>×</w:t>
            </w:r>
            <w:r>
              <w:rPr>
                <w:rFonts w:hint="eastAsia" w:ascii="宋体" w:hAnsi="宋体" w:eastAsia="宋体" w:cs="宋体"/>
                <w:kern w:val="0"/>
                <w:sz w:val="20"/>
                <w:szCs w:val="20"/>
              </w:rPr>
              <w:t>春丰）</w:t>
            </w:r>
            <w:r>
              <w:rPr>
                <w:rFonts w:ascii="宋体" w:hAnsi="宋体" w:eastAsia="宋体" w:cs="宋体"/>
                <w:kern w:val="0"/>
                <w:sz w:val="20"/>
                <w:szCs w:val="20"/>
              </w:rPr>
              <w:t>”</w:t>
            </w:r>
            <w:r>
              <w:rPr>
                <w:rFonts w:hint="eastAsia" w:ascii="宋体" w:hAnsi="宋体" w:eastAsia="宋体" w:cs="宋体"/>
                <w:kern w:val="0"/>
                <w:sz w:val="20"/>
                <w:szCs w:val="20"/>
              </w:rPr>
              <w:t>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苏婴</w:t>
            </w:r>
            <w:r>
              <w:rPr>
                <w:rFonts w:ascii="宋体" w:hAnsi="宋体" w:eastAsia="宋体" w:cs="宋体"/>
                <w:kern w:val="0"/>
                <w:sz w:val="20"/>
                <w:szCs w:val="20"/>
              </w:rPr>
              <w:t>x</w:t>
            </w:r>
            <w:r>
              <w:rPr>
                <w:rFonts w:hint="eastAsia" w:ascii="宋体" w:hAnsi="宋体" w:eastAsia="宋体" w:cs="宋体"/>
                <w:kern w:val="0"/>
                <w:sz w:val="20"/>
                <w:szCs w:val="20"/>
              </w:rPr>
              <w:t>熙阳</w:t>
            </w:r>
            <w:r>
              <w:rPr>
                <w:rFonts w:ascii="宋体" w:hAnsi="宋体" w:eastAsia="宋体" w:cs="宋体"/>
                <w:kern w:val="0"/>
                <w:sz w:val="20"/>
                <w:szCs w:val="20"/>
              </w:rPr>
              <w:t>”</w:t>
            </w:r>
            <w:r>
              <w:rPr>
                <w:rFonts w:hint="eastAsia" w:ascii="宋体" w:hAnsi="宋体" w:eastAsia="宋体" w:cs="宋体"/>
                <w:kern w:val="0"/>
                <w:sz w:val="20"/>
                <w:szCs w:val="20"/>
              </w:rPr>
              <w:t>新蚕品种</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苏玉</w:t>
            </w:r>
            <w:r>
              <w:rPr>
                <w:rFonts w:ascii="宋体" w:hAnsi="宋体" w:eastAsia="宋体" w:cs="宋体"/>
                <w:kern w:val="0"/>
                <w:sz w:val="20"/>
                <w:szCs w:val="20"/>
              </w:rPr>
              <w:t>1</w:t>
            </w:r>
            <w:r>
              <w:rPr>
                <w:rFonts w:hint="eastAsia" w:ascii="宋体" w:hAnsi="宋体" w:eastAsia="宋体" w:cs="宋体"/>
                <w:kern w:val="0"/>
                <w:sz w:val="20"/>
                <w:szCs w:val="20"/>
              </w:rPr>
              <w:t>号</w:t>
            </w:r>
            <w:r>
              <w:rPr>
                <w:rFonts w:ascii="宋体" w:hAnsi="宋体" w:eastAsia="宋体" w:cs="宋体"/>
                <w:kern w:val="0"/>
                <w:sz w:val="20"/>
                <w:szCs w:val="20"/>
              </w:rPr>
              <w:t xml:space="preserve"> </w:t>
            </w:r>
            <w:r>
              <w:rPr>
                <w:rFonts w:hint="eastAsia" w:ascii="宋体" w:hAnsi="宋体" w:eastAsia="宋体" w:cs="宋体"/>
                <w:kern w:val="0"/>
                <w:sz w:val="20"/>
                <w:szCs w:val="20"/>
              </w:rPr>
              <w:t>新蚕品种</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浙粳优</w:t>
            </w:r>
            <w:r>
              <w:rPr>
                <w:rFonts w:ascii="宋体" w:hAnsi="宋体" w:eastAsia="宋体" w:cs="宋体"/>
                <w:kern w:val="0"/>
                <w:sz w:val="20"/>
                <w:szCs w:val="20"/>
              </w:rPr>
              <w:t>1758</w:t>
            </w:r>
            <w:r>
              <w:rPr>
                <w:rFonts w:hint="eastAsia" w:ascii="宋体" w:hAnsi="宋体" w:eastAsia="宋体" w:cs="宋体"/>
                <w:kern w:val="0"/>
                <w:sz w:val="20"/>
                <w:szCs w:val="20"/>
              </w:rPr>
              <w:t>新品种选育及应用</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苏州市农业科学院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69</w:t>
            </w:r>
          </w:p>
        </w:tc>
        <w:tc>
          <w:tcPr>
            <w:tcW w:w="4678"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省林木良种</w:t>
            </w:r>
            <w:r>
              <w:rPr>
                <w:rFonts w:ascii="宋体" w:hAnsi="宋体" w:eastAsia="宋体" w:cs="宋体"/>
                <w:kern w:val="0"/>
                <w:sz w:val="20"/>
                <w:szCs w:val="20"/>
              </w:rPr>
              <w:t>--</w:t>
            </w:r>
            <w:r>
              <w:rPr>
                <w:rFonts w:hint="eastAsia" w:ascii="宋体" w:hAnsi="宋体" w:eastAsia="宋体" w:cs="宋体"/>
                <w:kern w:val="0"/>
                <w:sz w:val="20"/>
                <w:szCs w:val="20"/>
              </w:rPr>
              <w:t>矮紫薇</w:t>
            </w:r>
            <w:r>
              <w:rPr>
                <w:rFonts w:ascii="宋体" w:hAnsi="宋体" w:eastAsia="宋体" w:cs="宋体"/>
                <w:kern w:val="0"/>
                <w:sz w:val="20"/>
                <w:szCs w:val="20"/>
              </w:rPr>
              <w:t>‘</w:t>
            </w:r>
            <w:r>
              <w:rPr>
                <w:rFonts w:hint="eastAsia" w:ascii="宋体" w:hAnsi="宋体" w:eastAsia="宋体" w:cs="宋体"/>
                <w:kern w:val="0"/>
                <w:sz w:val="20"/>
                <w:szCs w:val="20"/>
              </w:rPr>
              <w:t>午夜</w:t>
            </w:r>
            <w:r>
              <w:rPr>
                <w:rFonts w:ascii="宋体" w:hAnsi="宋体" w:eastAsia="宋体" w:cs="宋体"/>
                <w:kern w:val="0"/>
                <w:sz w:val="20"/>
                <w:szCs w:val="20"/>
              </w:rPr>
              <w:t>’</w:t>
            </w:r>
            <w:r>
              <w:rPr>
                <w:rFonts w:hint="eastAsia" w:ascii="宋体" w:hAnsi="宋体" w:eastAsia="宋体" w:cs="宋体"/>
                <w:kern w:val="0"/>
                <w:sz w:val="20"/>
                <w:szCs w:val="20"/>
              </w:rPr>
              <w:t>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吴江市绿城景观建设工程有限公司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4678" w:type="dxa"/>
            <w:shd w:val="clear" w:color="auto" w:fill="auto"/>
            <w:vAlign w:val="center"/>
          </w:tcPr>
          <w:p>
            <w:pPr>
              <w:jc w:val="center"/>
              <w:rPr>
                <w:rFonts w:ascii="宋体" w:hAnsi="宋体" w:eastAsia="宋体" w:cs="宋体"/>
                <w:kern w:val="0"/>
                <w:sz w:val="20"/>
                <w:szCs w:val="20"/>
              </w:rPr>
            </w:pPr>
            <w:r>
              <w:rPr>
                <w:rFonts w:ascii="宋体" w:hAnsi="宋体" w:eastAsia="宋体" w:cs="宋体"/>
                <w:kern w:val="0"/>
                <w:sz w:val="20"/>
                <w:szCs w:val="20"/>
              </w:rPr>
              <w:t>“</w:t>
            </w:r>
            <w:r>
              <w:rPr>
                <w:rFonts w:hint="eastAsia" w:ascii="宋体" w:hAnsi="宋体" w:eastAsia="宋体" w:cs="宋体"/>
                <w:kern w:val="0"/>
                <w:sz w:val="20"/>
                <w:szCs w:val="20"/>
              </w:rPr>
              <w:t>葡萄品种</w:t>
            </w:r>
            <w:r>
              <w:rPr>
                <w:rFonts w:ascii="宋体" w:hAnsi="宋体" w:eastAsia="宋体" w:cs="宋体"/>
                <w:kern w:val="0"/>
                <w:sz w:val="20"/>
                <w:szCs w:val="20"/>
              </w:rPr>
              <w:t>‘</w:t>
            </w:r>
            <w:r>
              <w:rPr>
                <w:rFonts w:hint="eastAsia" w:ascii="宋体" w:hAnsi="宋体" w:eastAsia="宋体" w:cs="宋体"/>
                <w:kern w:val="0"/>
                <w:sz w:val="20"/>
                <w:szCs w:val="20"/>
              </w:rPr>
              <w:t>园金香</w:t>
            </w:r>
            <w:r>
              <w:rPr>
                <w:rFonts w:ascii="宋体" w:hAnsi="宋体" w:eastAsia="宋体" w:cs="宋体"/>
                <w:kern w:val="0"/>
                <w:sz w:val="20"/>
                <w:szCs w:val="20"/>
              </w:rPr>
              <w:t>’‘</w:t>
            </w:r>
            <w:r>
              <w:rPr>
                <w:rFonts w:hint="eastAsia" w:ascii="宋体" w:hAnsi="宋体" w:eastAsia="宋体" w:cs="宋体"/>
                <w:kern w:val="0"/>
                <w:sz w:val="20"/>
                <w:szCs w:val="20"/>
              </w:rPr>
              <w:t>园红玫</w:t>
            </w:r>
            <w:r>
              <w:rPr>
                <w:rFonts w:ascii="宋体" w:hAnsi="宋体" w:eastAsia="宋体" w:cs="宋体"/>
                <w:kern w:val="0"/>
                <w:sz w:val="20"/>
                <w:szCs w:val="20"/>
              </w:rPr>
              <w:t>’”</w:t>
            </w:r>
            <w:r>
              <w:rPr>
                <w:rFonts w:hint="eastAsia" w:ascii="宋体" w:hAnsi="宋体" w:eastAsia="宋体" w:cs="宋体"/>
                <w:kern w:val="0"/>
                <w:sz w:val="20"/>
                <w:szCs w:val="20"/>
              </w:rPr>
              <w:t>研发后补助</w:t>
            </w:r>
          </w:p>
        </w:tc>
        <w:tc>
          <w:tcPr>
            <w:tcW w:w="3544" w:type="dxa"/>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张家港市神园葡萄科技有限公司</w:t>
            </w:r>
          </w:p>
        </w:tc>
      </w:tr>
    </w:tbl>
    <w:p>
      <w:pPr>
        <w:adjustRightInd w:val="0"/>
        <w:rPr>
          <w:rFonts w:ascii="宋体" w:hAnsi="宋体" w:eastAsia="宋体" w:cs="宋体"/>
          <w:b/>
          <w:bCs/>
          <w:color w:val="000000"/>
          <w:kern w:val="0"/>
          <w:sz w:val="2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14707"/>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00841"/>
    <w:rsid w:val="3940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autoSpaceDE w:val="0"/>
      <w:autoSpaceDN w:val="0"/>
      <w:snapToGrid w:val="0"/>
      <w:spacing w:line="240" w:lineRule="atLeast"/>
      <w:ind w:firstLine="624"/>
      <w:jc w:val="left"/>
    </w:pPr>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2021-09-10T08:00:00Z</dcterms:created>
  <dc:creator>松鼠喵huan</dc:creator>
  <cp:lastModifiedBy>松鼠喵huan</cp:lastModifiedBy>
  <dcterms:modified xsi:type="dcterms:W3CDTF">2021-09-10T08:01:01Z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312536050_cloud</vt:lpwstr>
  </property>
</Properties>
</file>