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CD" w:rsidRDefault="00876015" w:rsidP="006C3FCD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  <w:r w:rsidRPr="00876015">
        <w:rPr>
          <w:rFonts w:ascii="Times New Roman" w:eastAsia="方正小标宋简体" w:hAnsi="Times New Roman" w:cs="Times New Roman"/>
          <w:spacing w:val="-4"/>
          <w:sz w:val="44"/>
          <w:szCs w:val="44"/>
        </w:rPr>
        <w:t>2020</w:t>
      </w:r>
      <w:r w:rsidR="006C3FCD" w:rsidRPr="00876015">
        <w:rPr>
          <w:rFonts w:ascii="Times New Roman" w:eastAsia="方正小标宋简体" w:hAnsi="Times New Roman" w:cs="Times New Roman"/>
          <w:spacing w:val="-4"/>
          <w:sz w:val="44"/>
          <w:szCs w:val="44"/>
        </w:rPr>
        <w:t>年苏州市智能工厂（示范）名单</w:t>
      </w:r>
    </w:p>
    <w:p w:rsidR="00876015" w:rsidRPr="00876015" w:rsidRDefault="00876015" w:rsidP="00876015">
      <w:pPr>
        <w:rPr>
          <w:rFonts w:ascii="Times New Roman" w:hAnsi="Times New Roman" w:cs="Times New Roman"/>
        </w:rPr>
      </w:pPr>
    </w:p>
    <w:tbl>
      <w:tblPr>
        <w:tblW w:w="84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3685"/>
        <w:gridCol w:w="4303"/>
      </w:tblGrid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伟创力电子技术（苏州）有限公司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伟创力智能工厂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苏州绿控传动科技股份有限公司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新能源汽车动力耦合系统智能工厂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莱克电气股份有限公司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高效电机智能制造工厂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江苏天鹏电源有限公司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高倍率</w:t>
            </w:r>
            <w:r w:rsidRPr="00876015">
              <w:rPr>
                <w:rFonts w:ascii="Times New Roman" w:hAnsi="Times New Roman" w:cs="Times New Roman"/>
              </w:rPr>
              <w:t>NCA</w:t>
            </w:r>
            <w:r w:rsidRPr="00876015">
              <w:rPr>
                <w:rFonts w:ascii="Times New Roman" w:cs="Times New Roman"/>
              </w:rPr>
              <w:t>型三元圆柱锂电池智能工厂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江苏亨通海洋光网系统有限公司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面向跨洋通信的工业互联网智能工厂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常熟生益科技有限公司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高性能电子专用材料智能工厂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海力达汽车系统（常熟）有限公司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海力达汽车控制系统智能工厂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友达光电（昆山）有限公司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基于人工智能的高端液晶面板无人化生产智能工厂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吴江市兰天织造有限公司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长丝织造智能工厂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苏州苏震生物工程有限公司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生物基</w:t>
            </w:r>
            <w:r w:rsidRPr="00876015">
              <w:rPr>
                <w:rFonts w:ascii="Times New Roman" w:hAnsi="Times New Roman" w:cs="Times New Roman"/>
                <w:color w:val="000000"/>
              </w:rPr>
              <w:t>PDO</w:t>
            </w:r>
            <w:r w:rsidRPr="00876015">
              <w:rPr>
                <w:rFonts w:ascii="Times New Roman" w:cs="Times New Roman"/>
                <w:color w:val="000000"/>
              </w:rPr>
              <w:t>智能制造工厂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苏州维信电子有限公司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苏州维信智能工厂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立胜汽车科技（苏州）有限公司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汽车车身控制系统组件智能工厂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裕克施乐塑料制品（太仓）有限公司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裕克施乐智能工厂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金亭汽车线束（苏州）有限公司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高低压汽车线束智能工厂建设项目</w:t>
            </w:r>
          </w:p>
        </w:tc>
      </w:tr>
      <w:tr w:rsidR="00876015" w:rsidRPr="00876015" w:rsidTr="00A81675">
        <w:trPr>
          <w:trHeight w:val="483"/>
        </w:trPr>
        <w:tc>
          <w:tcPr>
            <w:tcW w:w="431" w:type="dxa"/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和舰芯片制造（苏州）股份有限公司</w:t>
            </w:r>
          </w:p>
        </w:tc>
        <w:tc>
          <w:tcPr>
            <w:tcW w:w="4303" w:type="dxa"/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和舰芯片智能制造工厂</w:t>
            </w:r>
          </w:p>
        </w:tc>
      </w:tr>
    </w:tbl>
    <w:p w:rsidR="006C3FCD" w:rsidRPr="00876015" w:rsidRDefault="006C3FCD" w:rsidP="006C3FCD">
      <w:pPr>
        <w:rPr>
          <w:rFonts w:ascii="Times New Roman" w:hAnsi="Times New Roman" w:cs="Times New Roman"/>
        </w:rPr>
      </w:pPr>
    </w:p>
    <w:p w:rsidR="006C3FCD" w:rsidRDefault="00876015" w:rsidP="006C3FCD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  <w:r w:rsidRPr="00876015">
        <w:rPr>
          <w:rFonts w:ascii="Times New Roman" w:eastAsia="方正小标宋简体" w:hAnsi="Times New Roman" w:cs="Times New Roman"/>
          <w:spacing w:val="-4"/>
          <w:sz w:val="44"/>
          <w:szCs w:val="44"/>
        </w:rPr>
        <w:t>2020</w:t>
      </w:r>
      <w:r w:rsidR="006C3FCD" w:rsidRPr="00876015">
        <w:rPr>
          <w:rFonts w:ascii="Times New Roman" w:eastAsia="方正小标宋简体" w:hAnsi="Times New Roman" w:cs="Times New Roman"/>
          <w:spacing w:val="-4"/>
          <w:sz w:val="44"/>
          <w:szCs w:val="44"/>
        </w:rPr>
        <w:t>年苏州市智能工厂（培育）名单</w:t>
      </w:r>
    </w:p>
    <w:p w:rsidR="00876015" w:rsidRPr="00876015" w:rsidRDefault="00876015" w:rsidP="00876015">
      <w:pPr>
        <w:rPr>
          <w:rFonts w:ascii="Times New Roman" w:hAnsi="Times New Roman" w:cs="Times New Roman"/>
        </w:rPr>
      </w:pPr>
    </w:p>
    <w:tbl>
      <w:tblPr>
        <w:tblW w:w="8419" w:type="dxa"/>
        <w:tblInd w:w="103" w:type="dxa"/>
        <w:tblLook w:val="04A0"/>
      </w:tblPr>
      <w:tblGrid>
        <w:gridCol w:w="431"/>
        <w:gridCol w:w="3685"/>
        <w:gridCol w:w="4303"/>
      </w:tblGrid>
      <w:tr w:rsidR="00876015" w:rsidRPr="00876015" w:rsidTr="00A81675">
        <w:trPr>
          <w:trHeight w:val="4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吴江佳力高纤有限公司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佳力高纤差别化纤维智能工厂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江苏亨通电力电缆有限公司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亨通力缆特种电缆智能工厂项目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常熟市汽车饰件股份有限公司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汽车内饰件智能工厂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太仓市同维电子有限公司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网络宽带通信终端设备智能工厂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采埃孚汽车科技（张家港）有限公司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汽车制动系统智能工厂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富士康（昆山）电脑接插件有限公司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电子连接器智能工厂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华天科技（昆山）电子有限公司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6015">
              <w:rPr>
                <w:rFonts w:ascii="Times New Roman" w:cs="Times New Roman"/>
              </w:rPr>
              <w:t>晶圆级集成电路先进封测智能工厂</w:t>
            </w:r>
          </w:p>
        </w:tc>
      </w:tr>
      <w:tr w:rsidR="00876015" w:rsidRPr="00876015" w:rsidTr="00A8167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15" w:rsidRPr="00876015" w:rsidRDefault="00876015" w:rsidP="009715F0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 w:rsidP="00A8167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汇通金诚精密金属制造有限公司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015" w:rsidRPr="00876015" w:rsidRDefault="0087601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6015">
              <w:rPr>
                <w:rFonts w:ascii="Times New Roman" w:cs="Times New Roman"/>
                <w:color w:val="000000"/>
              </w:rPr>
              <w:t>汽车用激光拼焊板智能生产工厂</w:t>
            </w:r>
          </w:p>
        </w:tc>
      </w:tr>
    </w:tbl>
    <w:p w:rsidR="006C3FCD" w:rsidRPr="00876015" w:rsidRDefault="006C3FCD" w:rsidP="00876015">
      <w:pPr>
        <w:rPr>
          <w:rFonts w:ascii="Times New Roman" w:hAnsi="Times New Roman" w:cs="Times New Roman"/>
        </w:rPr>
      </w:pPr>
    </w:p>
    <w:sectPr w:rsidR="006C3FCD" w:rsidRPr="00876015" w:rsidSect="0087601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06" w:rsidRDefault="00345706" w:rsidP="006C3FCD">
      <w:r>
        <w:separator/>
      </w:r>
    </w:p>
  </w:endnote>
  <w:endnote w:type="continuationSeparator" w:id="1">
    <w:p w:rsidR="00345706" w:rsidRDefault="00345706" w:rsidP="006C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06" w:rsidRDefault="00345706" w:rsidP="006C3FCD">
      <w:r>
        <w:separator/>
      </w:r>
    </w:p>
  </w:footnote>
  <w:footnote w:type="continuationSeparator" w:id="1">
    <w:p w:rsidR="00345706" w:rsidRDefault="00345706" w:rsidP="006C3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101"/>
    <w:multiLevelType w:val="hybridMultilevel"/>
    <w:tmpl w:val="45822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915BA"/>
    <w:multiLevelType w:val="hybridMultilevel"/>
    <w:tmpl w:val="AF24A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0A4DE7"/>
    <w:multiLevelType w:val="hybridMultilevel"/>
    <w:tmpl w:val="AF24A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FCD"/>
    <w:rsid w:val="00345706"/>
    <w:rsid w:val="00541574"/>
    <w:rsid w:val="0064250B"/>
    <w:rsid w:val="0065386B"/>
    <w:rsid w:val="006C3FCD"/>
    <w:rsid w:val="00876015"/>
    <w:rsid w:val="009715F0"/>
    <w:rsid w:val="009E12AE"/>
    <w:rsid w:val="00A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FCD"/>
    <w:rPr>
      <w:sz w:val="18"/>
      <w:szCs w:val="18"/>
    </w:rPr>
  </w:style>
  <w:style w:type="paragraph" w:styleId="a5">
    <w:name w:val="List Paragraph"/>
    <w:basedOn w:val="a"/>
    <w:uiPriority w:val="34"/>
    <w:qFormat/>
    <w:rsid w:val="009715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沈波</dc:creator>
  <cp:keywords/>
  <dc:description/>
  <cp:lastModifiedBy>沈波</cp:lastModifiedBy>
  <cp:revision>5</cp:revision>
  <cp:lastPrinted>2019-11-22T02:35:00Z</cp:lastPrinted>
  <dcterms:created xsi:type="dcterms:W3CDTF">2019-11-22T02:27:00Z</dcterms:created>
  <dcterms:modified xsi:type="dcterms:W3CDTF">2020-10-12T05:45:00Z</dcterms:modified>
</cp:coreProperties>
</file>