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5F" w:rsidRPr="00440C5F" w:rsidRDefault="00440C5F" w:rsidP="00440C5F">
      <w:pPr>
        <w:widowControl/>
        <w:shd w:val="clear" w:color="auto" w:fill="FFFFFF"/>
        <w:snapToGrid w:val="0"/>
        <w:spacing w:beforeLines="50" w:before="156" w:afterLines="50" w:after="156" w:line="590" w:lineRule="exact"/>
        <w:jc w:val="left"/>
        <w:rPr>
          <w:rFonts w:ascii="方正仿宋_GBK" w:eastAsia="方正仿宋_GBK" w:hAnsi="宋体" w:cs="宋体"/>
          <w:bCs/>
          <w:kern w:val="0"/>
          <w:sz w:val="32"/>
          <w:szCs w:val="32"/>
        </w:rPr>
      </w:pPr>
      <w:r w:rsidRPr="00440C5F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附件4：</w:t>
      </w:r>
    </w:p>
    <w:p w:rsidR="00C809FC" w:rsidRDefault="00C809FC" w:rsidP="00440C5F">
      <w:pPr>
        <w:widowControl/>
        <w:shd w:val="clear" w:color="auto" w:fill="FFFFFF"/>
        <w:snapToGrid w:val="0"/>
        <w:spacing w:beforeLines="50" w:before="156" w:afterLines="50" w:after="156" w:line="590" w:lineRule="exact"/>
        <w:jc w:val="center"/>
        <w:rPr>
          <w:rFonts w:ascii="方正小标宋_GBK" w:eastAsia="方正小标宋_GBK" w:hAnsi="宋体" w:cs="宋体"/>
          <w:bCs/>
          <w:kern w:val="0"/>
          <w:sz w:val="44"/>
        </w:rPr>
      </w:pPr>
      <w:r w:rsidRPr="0017308F">
        <w:rPr>
          <w:rFonts w:ascii="方正小标宋_GBK" w:eastAsia="方正小标宋_GBK" w:hAnsi="宋体" w:cs="宋体" w:hint="eastAsia"/>
          <w:bCs/>
          <w:kern w:val="0"/>
          <w:sz w:val="44"/>
        </w:rPr>
        <w:t>江苏省</w:t>
      </w:r>
      <w:r w:rsidR="007422FF" w:rsidRPr="007422FF">
        <w:rPr>
          <w:rFonts w:ascii="方正小标宋_GBK" w:eastAsia="方正小标宋_GBK" w:hAnsi="宋体" w:cs="宋体" w:hint="eastAsia"/>
          <w:bCs/>
          <w:kern w:val="0"/>
          <w:sz w:val="44"/>
        </w:rPr>
        <w:t>××</w:t>
      </w:r>
      <w:r w:rsidRPr="0017308F">
        <w:rPr>
          <w:rFonts w:ascii="方正小标宋_GBK" w:eastAsia="方正小标宋_GBK" w:hAnsi="宋体" w:cs="宋体" w:hint="eastAsia"/>
          <w:bCs/>
          <w:kern w:val="0"/>
          <w:sz w:val="44"/>
        </w:rPr>
        <w:t>领域工业设计研究院</w:t>
      </w:r>
      <w:r w:rsidR="005846B5">
        <w:rPr>
          <w:rFonts w:ascii="方正小标宋_GBK" w:eastAsia="方正小标宋_GBK" w:hAnsi="宋体" w:cs="宋体" w:hint="eastAsia"/>
          <w:bCs/>
          <w:kern w:val="0"/>
          <w:sz w:val="44"/>
        </w:rPr>
        <w:t>验收申请</w:t>
      </w:r>
      <w:r w:rsidRPr="0017308F">
        <w:rPr>
          <w:rFonts w:ascii="方正小标宋_GBK" w:eastAsia="方正小标宋_GBK" w:hAnsi="宋体" w:cs="宋体" w:hint="eastAsia"/>
          <w:bCs/>
          <w:kern w:val="0"/>
          <w:sz w:val="44"/>
        </w:rPr>
        <w:t>评价</w:t>
      </w:r>
      <w:r w:rsidRPr="0017308F">
        <w:rPr>
          <w:rFonts w:ascii="方正小标宋_GBK" w:eastAsia="方正小标宋_GBK" w:hAnsi="宋体" w:cs="宋体"/>
          <w:bCs/>
          <w:kern w:val="0"/>
          <w:sz w:val="44"/>
        </w:rPr>
        <w:t>表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607"/>
        <w:gridCol w:w="6899"/>
        <w:gridCol w:w="3260"/>
        <w:gridCol w:w="1843"/>
      </w:tblGrid>
      <w:tr w:rsidR="00C809FC" w:rsidRPr="0017308F" w:rsidTr="007422FF">
        <w:trPr>
          <w:trHeight w:val="527"/>
        </w:trPr>
        <w:tc>
          <w:tcPr>
            <w:tcW w:w="1607" w:type="dxa"/>
            <w:vAlign w:val="center"/>
          </w:tcPr>
          <w:p w:rsidR="00C809FC" w:rsidRPr="0017308F" w:rsidRDefault="00C809FC" w:rsidP="007422FF">
            <w:pPr>
              <w:widowControl/>
              <w:snapToGrid w:val="0"/>
              <w:spacing w:line="320" w:lineRule="exact"/>
              <w:ind w:firstLineChars="0" w:firstLine="0"/>
              <w:jc w:val="center"/>
              <w:rPr>
                <w:rFonts w:eastAsia="方正黑体_GBK"/>
                <w:szCs w:val="32"/>
              </w:rPr>
            </w:pPr>
            <w:r w:rsidRPr="0017308F">
              <w:rPr>
                <w:rFonts w:eastAsia="方正黑体_GBK"/>
                <w:szCs w:val="32"/>
              </w:rPr>
              <w:t>分类</w:t>
            </w:r>
          </w:p>
        </w:tc>
        <w:tc>
          <w:tcPr>
            <w:tcW w:w="6899" w:type="dxa"/>
            <w:vAlign w:val="center"/>
          </w:tcPr>
          <w:p w:rsidR="00C809FC" w:rsidRPr="0017308F" w:rsidRDefault="00C809FC" w:rsidP="007422FF">
            <w:pPr>
              <w:widowControl/>
              <w:snapToGrid w:val="0"/>
              <w:spacing w:line="320" w:lineRule="exact"/>
              <w:ind w:firstLineChars="0" w:firstLine="0"/>
              <w:jc w:val="center"/>
              <w:rPr>
                <w:rFonts w:eastAsia="方正黑体_GBK"/>
                <w:sz w:val="28"/>
                <w:szCs w:val="28"/>
              </w:rPr>
            </w:pPr>
            <w:r w:rsidRPr="0017308F">
              <w:rPr>
                <w:rFonts w:eastAsia="方正黑体_GBK"/>
                <w:sz w:val="28"/>
                <w:szCs w:val="28"/>
              </w:rPr>
              <w:t>应具备的</w:t>
            </w:r>
            <w:r w:rsidRPr="0017308F">
              <w:rPr>
                <w:rFonts w:eastAsia="方正黑体_GBK" w:hint="eastAsia"/>
                <w:sz w:val="28"/>
                <w:szCs w:val="28"/>
              </w:rPr>
              <w:t>基本</w:t>
            </w:r>
            <w:r w:rsidRPr="0017308F">
              <w:rPr>
                <w:rFonts w:eastAsia="方正黑体_GBK"/>
                <w:sz w:val="28"/>
                <w:szCs w:val="28"/>
              </w:rPr>
              <w:t>条件</w:t>
            </w:r>
          </w:p>
        </w:tc>
        <w:tc>
          <w:tcPr>
            <w:tcW w:w="3260" w:type="dxa"/>
            <w:vAlign w:val="center"/>
          </w:tcPr>
          <w:p w:rsidR="00C809FC" w:rsidRPr="0017308F" w:rsidRDefault="00C809FC" w:rsidP="007422FF">
            <w:pPr>
              <w:widowControl/>
              <w:snapToGrid w:val="0"/>
              <w:spacing w:line="320" w:lineRule="exact"/>
              <w:ind w:firstLineChars="0" w:firstLine="0"/>
              <w:jc w:val="center"/>
              <w:rPr>
                <w:rFonts w:eastAsia="方正黑体_GBK"/>
                <w:sz w:val="28"/>
                <w:szCs w:val="28"/>
              </w:rPr>
            </w:pPr>
            <w:r w:rsidRPr="0017308F">
              <w:rPr>
                <w:rFonts w:eastAsia="方正黑体_GBK" w:hint="eastAsia"/>
                <w:sz w:val="28"/>
                <w:szCs w:val="28"/>
              </w:rPr>
              <w:t>目前已具备</w:t>
            </w:r>
            <w:r w:rsidRPr="0017308F">
              <w:rPr>
                <w:rFonts w:eastAsia="方正黑体_GBK"/>
                <w:sz w:val="28"/>
                <w:szCs w:val="28"/>
              </w:rPr>
              <w:t>条件</w:t>
            </w:r>
          </w:p>
        </w:tc>
        <w:tc>
          <w:tcPr>
            <w:tcW w:w="1843" w:type="dxa"/>
            <w:vAlign w:val="center"/>
          </w:tcPr>
          <w:p w:rsidR="00C809FC" w:rsidRPr="0017308F" w:rsidRDefault="00C809FC" w:rsidP="007422FF">
            <w:pPr>
              <w:widowControl/>
              <w:snapToGrid w:val="0"/>
              <w:spacing w:line="320" w:lineRule="exact"/>
              <w:ind w:firstLineChars="0" w:firstLine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自</w:t>
            </w:r>
            <w:r>
              <w:rPr>
                <w:rFonts w:eastAsia="方正黑体_GBK"/>
                <w:sz w:val="28"/>
                <w:szCs w:val="28"/>
              </w:rPr>
              <w:t>评</w:t>
            </w:r>
            <w:r w:rsidR="005846B5">
              <w:rPr>
                <w:rFonts w:eastAsia="方正黑体_GBK" w:hint="eastAsia"/>
                <w:sz w:val="28"/>
                <w:szCs w:val="28"/>
              </w:rPr>
              <w:t>分</w:t>
            </w:r>
          </w:p>
        </w:tc>
      </w:tr>
      <w:tr w:rsidR="00C809FC" w:rsidRPr="00C809FC" w:rsidTr="00115BB2">
        <w:trPr>
          <w:trHeight w:val="637"/>
        </w:trPr>
        <w:tc>
          <w:tcPr>
            <w:tcW w:w="1607" w:type="dxa"/>
            <w:vAlign w:val="center"/>
          </w:tcPr>
          <w:p w:rsidR="00C809FC" w:rsidRPr="00C809FC" w:rsidRDefault="00C809FC" w:rsidP="00C809FC">
            <w:pPr>
              <w:widowControl/>
              <w:adjustRightInd w:val="0"/>
              <w:snapToGrid w:val="0"/>
              <w:spacing w:line="320" w:lineRule="exact"/>
              <w:ind w:firstLineChars="0" w:firstLine="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、</w:t>
            </w:r>
            <w:r w:rsidRPr="00C809FC">
              <w:rPr>
                <w:rFonts w:eastAsia="方正仿宋_GBK"/>
                <w:sz w:val="24"/>
              </w:rPr>
              <w:t>独立法人</w:t>
            </w:r>
          </w:p>
        </w:tc>
        <w:tc>
          <w:tcPr>
            <w:tcW w:w="6899" w:type="dxa"/>
            <w:vAlign w:val="center"/>
          </w:tcPr>
          <w:p w:rsidR="00C809FC" w:rsidRPr="00C809FC" w:rsidRDefault="00C809FC" w:rsidP="007422FF">
            <w:pPr>
              <w:widowControl/>
              <w:adjustRightInd w:val="0"/>
              <w:snapToGrid w:val="0"/>
              <w:spacing w:line="320" w:lineRule="exact"/>
              <w:ind w:firstLineChars="0" w:firstLine="0"/>
              <w:rPr>
                <w:rFonts w:eastAsia="方正仿宋_GBK"/>
                <w:sz w:val="24"/>
              </w:rPr>
            </w:pPr>
            <w:r w:rsidRPr="00C809FC">
              <w:rPr>
                <w:rFonts w:eastAsia="方正仿宋_GBK"/>
                <w:sz w:val="24"/>
              </w:rPr>
              <w:t>建立协同创新的运行机制，实行企业化运作。</w:t>
            </w:r>
          </w:p>
        </w:tc>
        <w:tc>
          <w:tcPr>
            <w:tcW w:w="3260" w:type="dxa"/>
            <w:vAlign w:val="center"/>
          </w:tcPr>
          <w:p w:rsidR="00C809FC" w:rsidRPr="00C809FC" w:rsidRDefault="0018263B" w:rsidP="00115BB2"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是</w:t>
            </w:r>
            <w:r w:rsidR="007912E6" w:rsidRPr="007912E6">
              <w:rPr>
                <w:rFonts w:eastAsia="方正仿宋_GBK" w:hint="eastAsia"/>
                <w:sz w:val="24"/>
              </w:rPr>
              <w:t>□</w:t>
            </w:r>
            <w:r>
              <w:rPr>
                <w:rFonts w:eastAsia="方正仿宋_GBK" w:hint="eastAsia"/>
                <w:sz w:val="24"/>
              </w:rPr>
              <w:t xml:space="preserve">       </w:t>
            </w:r>
            <w:r>
              <w:rPr>
                <w:rFonts w:eastAsia="方正仿宋_GBK" w:hint="eastAsia"/>
                <w:sz w:val="24"/>
              </w:rPr>
              <w:t>否</w:t>
            </w:r>
            <w:r w:rsidR="007912E6" w:rsidRPr="007912E6">
              <w:rPr>
                <w:rFonts w:eastAsia="方正仿宋_GBK" w:hint="eastAsia"/>
                <w:sz w:val="24"/>
              </w:rPr>
              <w:t>□</w:t>
            </w:r>
          </w:p>
        </w:tc>
        <w:tc>
          <w:tcPr>
            <w:tcW w:w="1843" w:type="dxa"/>
            <w:vAlign w:val="center"/>
          </w:tcPr>
          <w:p w:rsidR="00C809FC" w:rsidRPr="00FA6DB1" w:rsidRDefault="007912E6" w:rsidP="00115BB2">
            <w:pPr>
              <w:widowControl/>
              <w:adjustRightInd w:val="0"/>
              <w:snapToGrid w:val="0"/>
              <w:spacing w:line="320" w:lineRule="exact"/>
              <w:ind w:firstLineChars="0" w:firstLine="0"/>
              <w:rPr>
                <w:rFonts w:eastAsia="方正仿宋_GBK"/>
                <w:i/>
                <w:sz w:val="24"/>
              </w:rPr>
            </w:pPr>
            <w:r w:rsidRPr="00FA6DB1">
              <w:rPr>
                <w:rFonts w:eastAsia="方正仿宋_GBK" w:hint="eastAsia"/>
                <w:i/>
                <w:sz w:val="24"/>
                <w:shd w:val="pct15" w:color="auto" w:fill="FFFFFF"/>
              </w:rPr>
              <w:t>（此栏不计分）</w:t>
            </w:r>
          </w:p>
        </w:tc>
      </w:tr>
      <w:tr w:rsidR="00115BB2" w:rsidRPr="00C809FC" w:rsidTr="00115BB2">
        <w:trPr>
          <w:trHeight w:val="975"/>
        </w:trPr>
        <w:tc>
          <w:tcPr>
            <w:tcW w:w="1607" w:type="dxa"/>
            <w:vMerge w:val="restart"/>
            <w:vAlign w:val="center"/>
          </w:tcPr>
          <w:p w:rsidR="00115BB2" w:rsidRPr="0017308F" w:rsidRDefault="00115BB2" w:rsidP="00C809FC">
            <w:pPr>
              <w:widowControl/>
              <w:adjustRightInd w:val="0"/>
              <w:snapToGrid w:val="0"/>
              <w:spacing w:line="320" w:lineRule="exact"/>
              <w:ind w:left="360" w:hangingChars="150" w:hanging="36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</w:t>
            </w:r>
            <w:r>
              <w:rPr>
                <w:rFonts w:eastAsia="方正仿宋_GBK" w:hint="eastAsia"/>
                <w:sz w:val="24"/>
              </w:rPr>
              <w:t>、</w:t>
            </w:r>
            <w:r w:rsidRPr="00C809FC">
              <w:rPr>
                <w:rFonts w:eastAsia="方正仿宋_GBK"/>
                <w:sz w:val="24"/>
              </w:rPr>
              <w:t>基础研究</w:t>
            </w: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30</w:t>
            </w:r>
            <w:r>
              <w:rPr>
                <w:rFonts w:eastAsia="方正仿宋_GBK" w:hint="eastAsia"/>
                <w:sz w:val="24"/>
              </w:rPr>
              <w:t>分）</w:t>
            </w:r>
          </w:p>
        </w:tc>
        <w:tc>
          <w:tcPr>
            <w:tcW w:w="6899" w:type="dxa"/>
            <w:vAlign w:val="center"/>
          </w:tcPr>
          <w:p w:rsidR="00115BB2" w:rsidRPr="00C809FC" w:rsidRDefault="00115BB2" w:rsidP="007422FF">
            <w:pPr>
              <w:widowControl/>
              <w:adjustRightInd w:val="0"/>
              <w:snapToGrid w:val="0"/>
              <w:spacing w:line="320" w:lineRule="exact"/>
              <w:ind w:firstLineChars="0" w:firstLine="0"/>
              <w:rPr>
                <w:rFonts w:eastAsia="方正仿宋_GBK"/>
                <w:sz w:val="24"/>
              </w:rPr>
            </w:pPr>
            <w:r w:rsidRPr="00C809FC">
              <w:rPr>
                <w:rFonts w:eastAsia="方正仿宋_GBK"/>
                <w:sz w:val="24"/>
              </w:rPr>
              <w:t>（</w:t>
            </w:r>
            <w:r w:rsidRPr="00C809FC"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）有行业领军型的专家组成的管理和咨询团队</w:t>
            </w:r>
            <w:r>
              <w:rPr>
                <w:rFonts w:eastAsia="方正仿宋_GBK" w:hint="eastAsia"/>
                <w:sz w:val="24"/>
              </w:rPr>
              <w:t>，</w:t>
            </w:r>
            <w:r w:rsidRPr="00C809FC">
              <w:rPr>
                <w:rFonts w:eastAsia="方正仿宋_GBK"/>
                <w:sz w:val="24"/>
              </w:rPr>
              <w:t>有固定的研究队伍，有专业水平高、设计实践经验丰富的带头人，从事研究和公共服务的人员占企业职工总数的比例不低于</w:t>
            </w:r>
            <w:r w:rsidRPr="00C809FC">
              <w:rPr>
                <w:rFonts w:eastAsia="方正仿宋_GBK"/>
                <w:sz w:val="24"/>
              </w:rPr>
              <w:t>40%</w:t>
            </w:r>
            <w:r w:rsidRPr="00C809FC">
              <w:rPr>
                <w:rFonts w:eastAsia="方正仿宋_GBK"/>
                <w:sz w:val="24"/>
              </w:rPr>
              <w:t>。</w:t>
            </w: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分）</w:t>
            </w:r>
          </w:p>
          <w:p w:rsidR="00115BB2" w:rsidRPr="00C809FC" w:rsidRDefault="00115BB2" w:rsidP="007422FF">
            <w:pPr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  <w:tc>
          <w:tcPr>
            <w:tcW w:w="3260" w:type="dxa"/>
          </w:tcPr>
          <w:p w:rsidR="00115BB2" w:rsidRPr="00FA6DB1" w:rsidRDefault="00115BB2" w:rsidP="00115BB2">
            <w:pPr>
              <w:adjustRightInd w:val="0"/>
              <w:snapToGrid w:val="0"/>
              <w:spacing w:line="320" w:lineRule="exact"/>
              <w:ind w:firstLineChars="0" w:firstLine="0"/>
              <w:rPr>
                <w:rFonts w:eastAsia="方正仿宋_GBK"/>
                <w:i/>
                <w:sz w:val="24"/>
              </w:rPr>
            </w:pPr>
            <w:r w:rsidRPr="00FA6DB1">
              <w:rPr>
                <w:rFonts w:eastAsia="方正仿宋_GBK" w:hint="eastAsia"/>
                <w:i/>
                <w:sz w:val="24"/>
                <w:shd w:val="pct15" w:color="auto" w:fill="FFFFFF"/>
              </w:rPr>
              <w:t>（此</w:t>
            </w:r>
            <w:r>
              <w:rPr>
                <w:rFonts w:eastAsia="方正仿宋_GBK" w:hint="eastAsia"/>
                <w:i/>
                <w:sz w:val="24"/>
                <w:shd w:val="pct15" w:color="auto" w:fill="FFFFFF"/>
              </w:rPr>
              <w:t>列</w:t>
            </w:r>
            <w:r w:rsidRPr="00FA6DB1">
              <w:rPr>
                <w:rFonts w:eastAsia="方正仿宋_GBK"/>
                <w:i/>
                <w:sz w:val="24"/>
                <w:shd w:val="pct15" w:color="auto" w:fill="FFFFFF"/>
              </w:rPr>
              <w:t>请</w:t>
            </w:r>
            <w:r w:rsidRPr="00FA6DB1">
              <w:rPr>
                <w:rFonts w:eastAsia="方正仿宋_GBK" w:hint="eastAsia"/>
                <w:i/>
                <w:sz w:val="24"/>
                <w:shd w:val="pct15" w:color="auto" w:fill="FFFFFF"/>
              </w:rPr>
              <w:t>逐条</w:t>
            </w:r>
            <w:r w:rsidRPr="00FA6DB1">
              <w:rPr>
                <w:rFonts w:eastAsia="方正仿宋_GBK"/>
                <w:i/>
                <w:sz w:val="24"/>
                <w:shd w:val="pct15" w:color="auto" w:fill="FFFFFF"/>
              </w:rPr>
              <w:t>对照填写</w:t>
            </w:r>
            <w:r w:rsidRPr="00FA6DB1">
              <w:rPr>
                <w:rFonts w:eastAsia="方正仿宋_GBK" w:hint="eastAsia"/>
                <w:i/>
                <w:sz w:val="24"/>
                <w:shd w:val="pct15" w:color="auto" w:fill="FFFFFF"/>
              </w:rPr>
              <w:t>，简明扼要</w:t>
            </w:r>
            <w:r w:rsidRPr="00FA6DB1">
              <w:rPr>
                <w:rFonts w:eastAsia="方正仿宋_GBK"/>
                <w:i/>
                <w:sz w:val="24"/>
                <w:shd w:val="pct15" w:color="auto" w:fill="FFFFFF"/>
              </w:rPr>
              <w:t>。</w:t>
            </w:r>
            <w:r w:rsidRPr="00FA6DB1">
              <w:rPr>
                <w:rFonts w:eastAsia="方正仿宋_GBK" w:hint="eastAsia"/>
                <w:i/>
                <w:sz w:val="24"/>
                <w:shd w:val="pct15" w:color="auto" w:fill="FFFFFF"/>
              </w:rPr>
              <w:t>涉及</w:t>
            </w:r>
            <w:r w:rsidRPr="00FA6DB1">
              <w:rPr>
                <w:rFonts w:eastAsia="方正仿宋_GBK"/>
                <w:i/>
                <w:sz w:val="24"/>
                <w:shd w:val="pct15" w:color="auto" w:fill="FFFFFF"/>
              </w:rPr>
              <w:t>的数据和成效等重点内容应与申请报告和</w:t>
            </w:r>
            <w:r w:rsidRPr="00FA6DB1">
              <w:rPr>
                <w:rFonts w:eastAsia="方正仿宋_GBK" w:hint="eastAsia"/>
                <w:i/>
                <w:sz w:val="24"/>
                <w:shd w:val="pct15" w:color="auto" w:fill="FFFFFF"/>
              </w:rPr>
              <w:t>申请</w:t>
            </w:r>
            <w:r w:rsidRPr="00FA6DB1">
              <w:rPr>
                <w:rFonts w:eastAsia="方正仿宋_GBK"/>
                <w:i/>
                <w:sz w:val="24"/>
                <w:shd w:val="pct15" w:color="auto" w:fill="FFFFFF"/>
              </w:rPr>
              <w:t>书一致</w:t>
            </w:r>
            <w:r w:rsidRPr="00FA6DB1">
              <w:rPr>
                <w:rFonts w:eastAsia="方正仿宋_GBK" w:hint="eastAsia"/>
                <w:i/>
                <w:sz w:val="24"/>
                <w:shd w:val="pct15" w:color="auto" w:fill="FFFFFF"/>
              </w:rPr>
              <w:t>。以下</w:t>
            </w:r>
            <w:r w:rsidRPr="00FA6DB1">
              <w:rPr>
                <w:rFonts w:eastAsia="方正仿宋_GBK"/>
                <w:i/>
                <w:sz w:val="24"/>
                <w:shd w:val="pct15" w:color="auto" w:fill="FFFFFF"/>
              </w:rPr>
              <w:t>类同</w:t>
            </w:r>
            <w:r w:rsidRPr="00FA6DB1">
              <w:rPr>
                <w:rFonts w:eastAsia="方正仿宋_GBK" w:hint="eastAsia"/>
                <w:i/>
                <w:sz w:val="24"/>
                <w:shd w:val="pct15" w:color="auto" w:fill="FFFFFF"/>
              </w:rPr>
              <w:t>）</w:t>
            </w:r>
          </w:p>
        </w:tc>
        <w:tc>
          <w:tcPr>
            <w:tcW w:w="1843" w:type="dxa"/>
          </w:tcPr>
          <w:p w:rsidR="00115BB2" w:rsidRPr="00C809FC" w:rsidRDefault="00115BB2" w:rsidP="00C70117"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</w:tr>
      <w:tr w:rsidR="00115BB2" w:rsidRPr="00C809FC" w:rsidTr="00115BB2">
        <w:trPr>
          <w:trHeight w:val="480"/>
        </w:trPr>
        <w:tc>
          <w:tcPr>
            <w:tcW w:w="1607" w:type="dxa"/>
            <w:vMerge/>
            <w:vAlign w:val="center"/>
          </w:tcPr>
          <w:p w:rsidR="00115BB2" w:rsidRDefault="00115BB2" w:rsidP="00C809FC">
            <w:pPr>
              <w:widowControl/>
              <w:adjustRightInd w:val="0"/>
              <w:snapToGrid w:val="0"/>
              <w:spacing w:line="320" w:lineRule="exact"/>
              <w:ind w:left="360" w:hangingChars="150" w:hanging="360"/>
              <w:rPr>
                <w:rFonts w:eastAsia="方正仿宋_GBK" w:hint="eastAsia"/>
                <w:sz w:val="24"/>
              </w:rPr>
            </w:pPr>
          </w:p>
        </w:tc>
        <w:tc>
          <w:tcPr>
            <w:tcW w:w="6899" w:type="dxa"/>
            <w:vAlign w:val="center"/>
          </w:tcPr>
          <w:p w:rsidR="00115BB2" w:rsidRPr="00C809FC" w:rsidRDefault="00115BB2" w:rsidP="00115BB2">
            <w:pPr>
              <w:widowControl/>
              <w:adjustRightInd w:val="0"/>
              <w:snapToGrid w:val="0"/>
              <w:spacing w:line="320" w:lineRule="exact"/>
              <w:ind w:firstLineChars="0" w:firstLine="0"/>
              <w:rPr>
                <w:rFonts w:eastAsia="方正仿宋_GBK"/>
                <w:sz w:val="24"/>
              </w:rPr>
            </w:pPr>
            <w:r w:rsidRPr="00C809FC"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2</w:t>
            </w:r>
            <w:r w:rsidRPr="00C809FC">
              <w:rPr>
                <w:rFonts w:eastAsia="方正仿宋_GBK"/>
                <w:sz w:val="24"/>
              </w:rPr>
              <w:t>）年度研发经费支出中，用于工业设计基础共性研究的资金占</w:t>
            </w:r>
            <w:r w:rsidRPr="00C809FC">
              <w:rPr>
                <w:rFonts w:eastAsia="方正仿宋_GBK"/>
                <w:sz w:val="24"/>
              </w:rPr>
              <w:t>比不低于</w:t>
            </w:r>
            <w:r w:rsidRPr="00C809FC">
              <w:rPr>
                <w:rFonts w:eastAsia="方正仿宋_GBK"/>
                <w:sz w:val="24"/>
              </w:rPr>
              <w:t>20%</w:t>
            </w:r>
            <w:r w:rsidRPr="00C809FC">
              <w:rPr>
                <w:rFonts w:eastAsia="方正仿宋_GBK"/>
                <w:sz w:val="24"/>
              </w:rPr>
              <w:t>。</w:t>
            </w: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分）</w:t>
            </w:r>
          </w:p>
        </w:tc>
        <w:tc>
          <w:tcPr>
            <w:tcW w:w="3260" w:type="dxa"/>
          </w:tcPr>
          <w:p w:rsidR="00115BB2" w:rsidRPr="00FA6DB1" w:rsidRDefault="00115BB2" w:rsidP="00715D7C">
            <w:pPr>
              <w:adjustRightInd w:val="0"/>
              <w:snapToGrid w:val="0"/>
              <w:spacing w:line="320" w:lineRule="exact"/>
              <w:ind w:firstLine="480"/>
              <w:rPr>
                <w:rFonts w:eastAsia="方正仿宋_GBK" w:hint="eastAsia"/>
                <w:i/>
                <w:sz w:val="24"/>
                <w:shd w:val="pct15" w:color="auto" w:fill="FFFFFF"/>
              </w:rPr>
            </w:pPr>
          </w:p>
        </w:tc>
        <w:tc>
          <w:tcPr>
            <w:tcW w:w="1843" w:type="dxa"/>
          </w:tcPr>
          <w:p w:rsidR="00115BB2" w:rsidRPr="00C809FC" w:rsidRDefault="00115BB2" w:rsidP="00C70117"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</w:tr>
      <w:tr w:rsidR="00115BB2" w:rsidRPr="00C809FC" w:rsidTr="00C809FC">
        <w:trPr>
          <w:trHeight w:val="1395"/>
        </w:trPr>
        <w:tc>
          <w:tcPr>
            <w:tcW w:w="1607" w:type="dxa"/>
            <w:vMerge/>
            <w:vAlign w:val="center"/>
          </w:tcPr>
          <w:p w:rsidR="00115BB2" w:rsidRDefault="00115BB2" w:rsidP="00C809FC">
            <w:pPr>
              <w:widowControl/>
              <w:adjustRightInd w:val="0"/>
              <w:snapToGrid w:val="0"/>
              <w:spacing w:line="320" w:lineRule="exact"/>
              <w:ind w:left="360" w:hangingChars="150" w:hanging="360"/>
              <w:rPr>
                <w:rFonts w:eastAsia="方正仿宋_GBK" w:hint="eastAsia"/>
                <w:sz w:val="24"/>
              </w:rPr>
            </w:pPr>
          </w:p>
        </w:tc>
        <w:tc>
          <w:tcPr>
            <w:tcW w:w="6899" w:type="dxa"/>
            <w:vAlign w:val="center"/>
          </w:tcPr>
          <w:p w:rsidR="00115BB2" w:rsidRPr="00C809FC" w:rsidRDefault="00115BB2" w:rsidP="00115BB2">
            <w:pPr>
              <w:adjustRightInd w:val="0"/>
              <w:snapToGrid w:val="0"/>
              <w:spacing w:line="320" w:lineRule="exact"/>
              <w:ind w:firstLineChars="0" w:firstLine="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3</w:t>
            </w:r>
            <w:r>
              <w:rPr>
                <w:rFonts w:eastAsia="方正仿宋_GBK" w:hint="eastAsia"/>
                <w:sz w:val="24"/>
              </w:rPr>
              <w:t>）</w:t>
            </w:r>
            <w:r w:rsidRPr="00C809FC">
              <w:rPr>
                <w:rFonts w:eastAsia="方正仿宋_GBK" w:hint="eastAsia"/>
                <w:sz w:val="24"/>
              </w:rPr>
              <w:t>具有产品试制、检验检测、质量认证等所需的先进研发</w:t>
            </w:r>
            <w:r w:rsidRPr="00C809FC">
              <w:rPr>
                <w:rFonts w:eastAsia="方正仿宋_GBK" w:hint="eastAsia"/>
                <w:sz w:val="24"/>
              </w:rPr>
              <w:t>试验条件，包括设计软件、数据库、虚拟现实</w:t>
            </w:r>
            <w:r w:rsidRPr="00C809FC">
              <w:rPr>
                <w:rFonts w:eastAsia="方正仿宋_GBK" w:hint="eastAsia"/>
                <w:sz w:val="24"/>
              </w:rPr>
              <w:t>/</w:t>
            </w:r>
            <w:r w:rsidRPr="00C809FC">
              <w:rPr>
                <w:rFonts w:eastAsia="方正仿宋_GBK" w:hint="eastAsia"/>
                <w:sz w:val="24"/>
              </w:rPr>
              <w:t>增强现实</w:t>
            </w:r>
            <w:r w:rsidRPr="00C809FC">
              <w:rPr>
                <w:rFonts w:eastAsia="方正仿宋_GBK" w:hint="eastAsia"/>
                <w:sz w:val="24"/>
              </w:rPr>
              <w:t>/</w:t>
            </w:r>
            <w:r w:rsidRPr="00C809FC">
              <w:rPr>
                <w:rFonts w:eastAsia="方正仿宋_GBK" w:hint="eastAsia"/>
                <w:sz w:val="24"/>
              </w:rPr>
              <w:t>混合现实等设计工具、</w:t>
            </w:r>
            <w:r w:rsidRPr="00C809FC">
              <w:rPr>
                <w:rFonts w:eastAsia="方正仿宋_GBK" w:hint="eastAsia"/>
                <w:sz w:val="24"/>
              </w:rPr>
              <w:t>3D</w:t>
            </w:r>
            <w:r w:rsidRPr="00C809FC">
              <w:rPr>
                <w:rFonts w:eastAsia="方正仿宋_GBK" w:hint="eastAsia"/>
                <w:sz w:val="24"/>
              </w:rPr>
              <w:t>打印、测试仪器等必要设备。各类设计开发软件和仪器设备等原值不低于</w:t>
            </w:r>
            <w:r w:rsidRPr="00C809FC">
              <w:rPr>
                <w:rFonts w:eastAsia="方正仿宋_GBK" w:hint="eastAsia"/>
                <w:sz w:val="24"/>
              </w:rPr>
              <w:t>1000</w:t>
            </w:r>
            <w:r w:rsidRPr="00C809FC">
              <w:rPr>
                <w:rFonts w:eastAsia="方正仿宋_GBK" w:hint="eastAsia"/>
                <w:sz w:val="24"/>
              </w:rPr>
              <w:t>万元。</w:t>
            </w: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分）</w:t>
            </w:r>
          </w:p>
        </w:tc>
        <w:tc>
          <w:tcPr>
            <w:tcW w:w="3260" w:type="dxa"/>
          </w:tcPr>
          <w:p w:rsidR="00115BB2" w:rsidRPr="00FA6DB1" w:rsidRDefault="00115BB2" w:rsidP="00715D7C">
            <w:pPr>
              <w:adjustRightInd w:val="0"/>
              <w:snapToGrid w:val="0"/>
              <w:spacing w:line="320" w:lineRule="exact"/>
              <w:ind w:firstLine="480"/>
              <w:rPr>
                <w:rFonts w:eastAsia="方正仿宋_GBK" w:hint="eastAsia"/>
                <w:i/>
                <w:sz w:val="24"/>
                <w:shd w:val="pct15" w:color="auto" w:fill="FFFFFF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115BB2" w:rsidRPr="00C809FC" w:rsidRDefault="00115BB2" w:rsidP="00C70117"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</w:tr>
      <w:tr w:rsidR="00115BB2" w:rsidRPr="00C809FC" w:rsidTr="00115BB2">
        <w:trPr>
          <w:trHeight w:val="975"/>
        </w:trPr>
        <w:tc>
          <w:tcPr>
            <w:tcW w:w="1607" w:type="dxa"/>
            <w:vMerge w:val="restart"/>
            <w:vAlign w:val="center"/>
          </w:tcPr>
          <w:p w:rsidR="00115BB2" w:rsidRPr="00C809FC" w:rsidRDefault="00115BB2" w:rsidP="00C809FC">
            <w:pPr>
              <w:widowControl/>
              <w:adjustRightInd w:val="0"/>
              <w:snapToGrid w:val="0"/>
              <w:spacing w:line="320" w:lineRule="exact"/>
              <w:ind w:firstLineChars="0" w:firstLine="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</w:t>
            </w:r>
            <w:r>
              <w:rPr>
                <w:rFonts w:eastAsia="方正仿宋_GBK" w:hint="eastAsia"/>
                <w:sz w:val="24"/>
              </w:rPr>
              <w:t>、</w:t>
            </w:r>
            <w:r w:rsidRPr="00C809FC">
              <w:rPr>
                <w:rFonts w:eastAsia="方正仿宋_GBK" w:hint="eastAsia"/>
                <w:sz w:val="24"/>
              </w:rPr>
              <w:t>公共服务</w:t>
            </w:r>
          </w:p>
          <w:p w:rsidR="00115BB2" w:rsidRPr="00C809FC" w:rsidRDefault="00115BB2" w:rsidP="00C809FC">
            <w:pPr>
              <w:widowControl/>
              <w:adjustRightInd w:val="0"/>
              <w:snapToGrid w:val="0"/>
              <w:spacing w:line="320" w:lineRule="exact"/>
              <w:ind w:firstLineChars="150" w:firstLine="36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20</w:t>
            </w:r>
            <w:r>
              <w:rPr>
                <w:rFonts w:eastAsia="方正仿宋_GBK" w:hint="eastAsia"/>
                <w:sz w:val="24"/>
              </w:rPr>
              <w:t>分）</w:t>
            </w:r>
          </w:p>
        </w:tc>
        <w:tc>
          <w:tcPr>
            <w:tcW w:w="6899" w:type="dxa"/>
            <w:vAlign w:val="center"/>
          </w:tcPr>
          <w:p w:rsidR="00115BB2" w:rsidRPr="00C809FC" w:rsidRDefault="00115BB2" w:rsidP="00115BB2">
            <w:pPr>
              <w:widowControl/>
              <w:adjustRightInd w:val="0"/>
              <w:snapToGrid w:val="0"/>
              <w:spacing w:line="320" w:lineRule="exact"/>
              <w:ind w:firstLineChars="0" w:firstLine="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4</w:t>
            </w:r>
            <w:r>
              <w:rPr>
                <w:rFonts w:eastAsia="方正仿宋_GBK" w:hint="eastAsia"/>
                <w:sz w:val="24"/>
              </w:rPr>
              <w:t>）</w:t>
            </w:r>
            <w:r w:rsidRPr="00C809FC">
              <w:rPr>
                <w:rFonts w:eastAsia="方正仿宋_GBK"/>
                <w:sz w:val="24"/>
              </w:rPr>
              <w:t>广泛整合工业设计企业、相关制造企业的设计资源，充分吸纳高等院校、科研院所等智力资源，</w:t>
            </w:r>
            <w:r w:rsidRPr="001319AC">
              <w:rPr>
                <w:rFonts w:eastAsia="方正仿宋_GBK" w:hint="eastAsia"/>
                <w:sz w:val="24"/>
              </w:rPr>
              <w:t>成立</w:t>
            </w:r>
            <w:r w:rsidRPr="00C809FC">
              <w:rPr>
                <w:rFonts w:eastAsia="方正仿宋_GBK"/>
                <w:sz w:val="24"/>
              </w:rPr>
              <w:t>支撑工业设计创新发展的公共平台。</w:t>
            </w:r>
          </w:p>
        </w:tc>
        <w:tc>
          <w:tcPr>
            <w:tcW w:w="3260" w:type="dxa"/>
          </w:tcPr>
          <w:p w:rsidR="00115BB2" w:rsidRPr="00C809FC" w:rsidRDefault="00115BB2" w:rsidP="00C70117"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  <w:tc>
          <w:tcPr>
            <w:tcW w:w="1843" w:type="dxa"/>
          </w:tcPr>
          <w:p w:rsidR="00115BB2" w:rsidRPr="00C809FC" w:rsidRDefault="00115BB2" w:rsidP="00C70117"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</w:tr>
      <w:tr w:rsidR="00115BB2" w:rsidRPr="00C809FC" w:rsidTr="00C809FC">
        <w:trPr>
          <w:trHeight w:val="930"/>
        </w:trPr>
        <w:tc>
          <w:tcPr>
            <w:tcW w:w="1607" w:type="dxa"/>
            <w:vMerge/>
            <w:vAlign w:val="center"/>
          </w:tcPr>
          <w:p w:rsidR="00115BB2" w:rsidRDefault="00115BB2" w:rsidP="00C809FC"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 w:hint="eastAsia"/>
                <w:sz w:val="24"/>
              </w:rPr>
            </w:pPr>
          </w:p>
        </w:tc>
        <w:tc>
          <w:tcPr>
            <w:tcW w:w="6899" w:type="dxa"/>
            <w:vAlign w:val="center"/>
          </w:tcPr>
          <w:p w:rsidR="00115BB2" w:rsidRDefault="00115BB2" w:rsidP="00115BB2">
            <w:pPr>
              <w:adjustRightInd w:val="0"/>
              <w:snapToGrid w:val="0"/>
              <w:spacing w:line="320" w:lineRule="exact"/>
              <w:ind w:firstLineChars="0" w:firstLine="0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5</w:t>
            </w:r>
            <w:r>
              <w:rPr>
                <w:rFonts w:eastAsia="方正仿宋_GBK" w:hint="eastAsia"/>
                <w:sz w:val="24"/>
              </w:rPr>
              <w:t>）</w:t>
            </w:r>
            <w:r w:rsidRPr="00C809FC">
              <w:rPr>
                <w:rFonts w:eastAsia="方正仿宋_GBK"/>
                <w:sz w:val="24"/>
              </w:rPr>
              <w:t>具有专门的行业知识产权保护团队和科学合理的成果转化</w:t>
            </w:r>
            <w:r w:rsidRPr="00C809FC">
              <w:rPr>
                <w:rFonts w:eastAsia="方正仿宋_GBK"/>
                <w:sz w:val="24"/>
              </w:rPr>
              <w:t>激励机制，能够积极促进关键共性技术的转移扩散，以及设计成果的合作共享。</w:t>
            </w:r>
          </w:p>
        </w:tc>
        <w:tc>
          <w:tcPr>
            <w:tcW w:w="3260" w:type="dxa"/>
          </w:tcPr>
          <w:p w:rsidR="00115BB2" w:rsidRPr="00C809FC" w:rsidRDefault="00115BB2" w:rsidP="00C70117"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  <w:tc>
          <w:tcPr>
            <w:tcW w:w="1843" w:type="dxa"/>
          </w:tcPr>
          <w:p w:rsidR="00115BB2" w:rsidRPr="00C809FC" w:rsidRDefault="00115BB2" w:rsidP="00C70117"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</w:tr>
    </w:tbl>
    <w:p w:rsidR="00C809FC" w:rsidRPr="00440C5F" w:rsidRDefault="00C809FC" w:rsidP="00440C5F">
      <w:pPr>
        <w:widowControl/>
        <w:shd w:val="clear" w:color="auto" w:fill="FFFFFF"/>
        <w:snapToGrid w:val="0"/>
        <w:spacing w:beforeLines="50" w:before="156" w:afterLines="50" w:after="156" w:line="590" w:lineRule="exact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17308F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lastRenderedPageBreak/>
        <w:t>江苏省</w:t>
      </w:r>
      <w:r w:rsidR="007422FF" w:rsidRPr="007422FF">
        <w:rPr>
          <w:rFonts w:ascii="方正小标宋_GBK" w:eastAsia="方正小标宋_GBK" w:hAnsi="宋体" w:cs="宋体" w:hint="eastAsia"/>
          <w:bCs/>
          <w:kern w:val="0"/>
          <w:sz w:val="44"/>
        </w:rPr>
        <w:t>××</w:t>
      </w:r>
      <w:r w:rsidRPr="0017308F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领域工业设计研究院</w:t>
      </w:r>
      <w:r w:rsidR="00440C5F" w:rsidRPr="0017308F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验收</w:t>
      </w:r>
      <w:r w:rsidRPr="00C809FC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评价</w:t>
      </w:r>
      <w:r w:rsidRPr="0017308F">
        <w:rPr>
          <w:rFonts w:ascii="方正小标宋_GBK" w:eastAsia="方正小标宋_GBK" w:hAnsi="宋体" w:cs="宋体"/>
          <w:bCs/>
          <w:kern w:val="0"/>
          <w:sz w:val="44"/>
          <w:szCs w:val="44"/>
        </w:rPr>
        <w:t>表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696"/>
        <w:gridCol w:w="6379"/>
        <w:gridCol w:w="3260"/>
        <w:gridCol w:w="1843"/>
      </w:tblGrid>
      <w:tr w:rsidR="00C809FC" w:rsidRPr="00C809FC" w:rsidTr="007422FF">
        <w:trPr>
          <w:trHeight w:val="527"/>
        </w:trPr>
        <w:tc>
          <w:tcPr>
            <w:tcW w:w="1696" w:type="dxa"/>
            <w:vAlign w:val="center"/>
          </w:tcPr>
          <w:p w:rsidR="00C809FC" w:rsidRPr="00C809FC" w:rsidRDefault="00C809FC" w:rsidP="007422FF">
            <w:pPr>
              <w:widowControl/>
              <w:snapToGrid w:val="0"/>
              <w:spacing w:line="320" w:lineRule="exact"/>
              <w:ind w:firstLineChars="0" w:firstLine="0"/>
              <w:jc w:val="center"/>
              <w:rPr>
                <w:rFonts w:eastAsia="方正黑体_GBK"/>
                <w:sz w:val="28"/>
                <w:szCs w:val="28"/>
              </w:rPr>
            </w:pPr>
            <w:r w:rsidRPr="00C809FC">
              <w:rPr>
                <w:rFonts w:eastAsia="方正黑体_GBK"/>
                <w:sz w:val="28"/>
                <w:szCs w:val="28"/>
              </w:rPr>
              <w:t>分类</w:t>
            </w:r>
          </w:p>
        </w:tc>
        <w:tc>
          <w:tcPr>
            <w:tcW w:w="6379" w:type="dxa"/>
            <w:vAlign w:val="center"/>
          </w:tcPr>
          <w:p w:rsidR="00C809FC" w:rsidRPr="00C809FC" w:rsidRDefault="00C809FC" w:rsidP="007422FF">
            <w:pPr>
              <w:widowControl/>
              <w:snapToGrid w:val="0"/>
              <w:spacing w:line="320" w:lineRule="exact"/>
              <w:ind w:firstLineChars="0" w:firstLine="0"/>
              <w:jc w:val="center"/>
              <w:rPr>
                <w:rFonts w:eastAsia="方正黑体_GBK"/>
                <w:sz w:val="28"/>
                <w:szCs w:val="28"/>
              </w:rPr>
            </w:pPr>
            <w:r w:rsidRPr="00C809FC">
              <w:rPr>
                <w:rFonts w:eastAsia="方正黑体_GBK"/>
                <w:sz w:val="28"/>
                <w:szCs w:val="28"/>
              </w:rPr>
              <w:t>应具备的</w:t>
            </w:r>
            <w:r w:rsidRPr="00C809FC">
              <w:rPr>
                <w:rFonts w:eastAsia="方正黑体_GBK" w:hint="eastAsia"/>
                <w:sz w:val="28"/>
                <w:szCs w:val="28"/>
              </w:rPr>
              <w:t>基本</w:t>
            </w:r>
            <w:r w:rsidRPr="00C809FC">
              <w:rPr>
                <w:rFonts w:eastAsia="方正黑体_GBK"/>
                <w:sz w:val="28"/>
                <w:szCs w:val="28"/>
              </w:rPr>
              <w:t>条件</w:t>
            </w:r>
          </w:p>
        </w:tc>
        <w:tc>
          <w:tcPr>
            <w:tcW w:w="3260" w:type="dxa"/>
            <w:vAlign w:val="center"/>
          </w:tcPr>
          <w:p w:rsidR="00C809FC" w:rsidRPr="00C809FC" w:rsidRDefault="00C809FC" w:rsidP="007422FF">
            <w:pPr>
              <w:widowControl/>
              <w:snapToGrid w:val="0"/>
              <w:spacing w:line="320" w:lineRule="exact"/>
              <w:ind w:firstLineChars="0" w:firstLine="0"/>
              <w:jc w:val="center"/>
              <w:rPr>
                <w:rFonts w:eastAsia="方正黑体_GBK"/>
                <w:sz w:val="28"/>
                <w:szCs w:val="28"/>
              </w:rPr>
            </w:pPr>
            <w:r w:rsidRPr="00C809FC">
              <w:rPr>
                <w:rFonts w:eastAsia="方正黑体_GBK" w:hint="eastAsia"/>
                <w:sz w:val="28"/>
                <w:szCs w:val="28"/>
              </w:rPr>
              <w:t>目前已具备</w:t>
            </w:r>
            <w:r w:rsidRPr="00C809FC">
              <w:rPr>
                <w:rFonts w:eastAsia="方正黑体_GBK"/>
                <w:sz w:val="28"/>
                <w:szCs w:val="28"/>
              </w:rPr>
              <w:t>条件</w:t>
            </w:r>
          </w:p>
        </w:tc>
        <w:tc>
          <w:tcPr>
            <w:tcW w:w="1843" w:type="dxa"/>
            <w:vAlign w:val="center"/>
          </w:tcPr>
          <w:p w:rsidR="00C809FC" w:rsidRPr="00C809FC" w:rsidRDefault="007422FF" w:rsidP="007422FF">
            <w:pPr>
              <w:widowControl/>
              <w:snapToGrid w:val="0"/>
              <w:spacing w:line="320" w:lineRule="exact"/>
              <w:ind w:firstLineChars="0" w:firstLine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8"/>
                <w:szCs w:val="28"/>
              </w:rPr>
              <w:t>自</w:t>
            </w:r>
            <w:r>
              <w:rPr>
                <w:rFonts w:eastAsia="方正黑体_GBK"/>
                <w:sz w:val="28"/>
                <w:szCs w:val="28"/>
              </w:rPr>
              <w:t>评</w:t>
            </w:r>
            <w:r>
              <w:rPr>
                <w:rFonts w:eastAsia="方正黑体_GBK" w:hint="eastAsia"/>
                <w:sz w:val="28"/>
                <w:szCs w:val="28"/>
              </w:rPr>
              <w:t>分</w:t>
            </w:r>
          </w:p>
        </w:tc>
      </w:tr>
      <w:tr w:rsidR="00115BB2" w:rsidRPr="00C809FC" w:rsidTr="00115BB2">
        <w:trPr>
          <w:trHeight w:val="1346"/>
        </w:trPr>
        <w:tc>
          <w:tcPr>
            <w:tcW w:w="1696" w:type="dxa"/>
            <w:vMerge w:val="restart"/>
            <w:vAlign w:val="center"/>
          </w:tcPr>
          <w:p w:rsidR="00115BB2" w:rsidRPr="00C809FC" w:rsidRDefault="00115BB2" w:rsidP="00C809FC">
            <w:pPr>
              <w:widowControl/>
              <w:adjustRightInd w:val="0"/>
              <w:snapToGrid w:val="0"/>
              <w:spacing w:line="320" w:lineRule="exact"/>
              <w:ind w:firstLineChars="0" w:firstLine="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4</w:t>
            </w:r>
            <w:r>
              <w:rPr>
                <w:rFonts w:eastAsia="方正仿宋_GBK" w:hint="eastAsia"/>
                <w:sz w:val="24"/>
              </w:rPr>
              <w:t>、</w:t>
            </w:r>
            <w:r w:rsidRPr="00C809FC">
              <w:rPr>
                <w:rFonts w:eastAsia="方正仿宋_GBK"/>
                <w:sz w:val="24"/>
              </w:rPr>
              <w:t>成果转化</w:t>
            </w:r>
          </w:p>
          <w:p w:rsidR="00115BB2" w:rsidRPr="0017308F" w:rsidRDefault="00115BB2" w:rsidP="00C809FC">
            <w:pPr>
              <w:adjustRightInd w:val="0"/>
              <w:snapToGrid w:val="0"/>
              <w:spacing w:line="320" w:lineRule="exact"/>
              <w:ind w:firstLineChars="150" w:firstLine="36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30</w:t>
            </w:r>
            <w:r>
              <w:rPr>
                <w:rFonts w:eastAsia="方正仿宋_GBK" w:hint="eastAsia"/>
                <w:sz w:val="24"/>
              </w:rPr>
              <w:t>分）</w:t>
            </w:r>
          </w:p>
        </w:tc>
        <w:tc>
          <w:tcPr>
            <w:tcW w:w="6379" w:type="dxa"/>
            <w:vAlign w:val="center"/>
          </w:tcPr>
          <w:p w:rsidR="00115BB2" w:rsidRPr="00C809FC" w:rsidRDefault="00115BB2" w:rsidP="00115BB2">
            <w:pPr>
              <w:widowControl/>
              <w:adjustRightInd w:val="0"/>
              <w:snapToGrid w:val="0"/>
              <w:spacing w:line="320" w:lineRule="exact"/>
              <w:ind w:firstLineChars="0" w:firstLine="0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6</w:t>
            </w:r>
            <w:r>
              <w:rPr>
                <w:rFonts w:eastAsia="方正仿宋_GBK" w:hint="eastAsia"/>
                <w:sz w:val="24"/>
              </w:rPr>
              <w:t>）</w:t>
            </w:r>
            <w:r w:rsidRPr="0018263B">
              <w:rPr>
                <w:rFonts w:eastAsia="方正仿宋_GBK"/>
                <w:sz w:val="24"/>
              </w:rPr>
              <w:t>对工业设计关键共性技术研究在行业内有重要影响</w:t>
            </w:r>
            <w:r w:rsidRPr="0018263B">
              <w:rPr>
                <w:rFonts w:eastAsia="方正仿宋_GBK" w:hint="eastAsia"/>
                <w:sz w:val="24"/>
              </w:rPr>
              <w:t>，</w:t>
            </w:r>
            <w:r w:rsidRPr="0018263B">
              <w:rPr>
                <w:rFonts w:eastAsia="方正仿宋_GBK"/>
                <w:sz w:val="24"/>
              </w:rPr>
              <w:t>完成市级以上研究课题不少于</w:t>
            </w:r>
            <w:r w:rsidRPr="0018263B">
              <w:rPr>
                <w:rFonts w:eastAsia="方正仿宋_GBK"/>
                <w:sz w:val="24"/>
              </w:rPr>
              <w:t>2</w:t>
            </w:r>
            <w:r w:rsidRPr="0018263B">
              <w:rPr>
                <w:rFonts w:eastAsia="方正仿宋_GBK"/>
                <w:sz w:val="24"/>
              </w:rPr>
              <w:t>项（其中省</w:t>
            </w:r>
            <w:r w:rsidRPr="0018263B">
              <w:rPr>
                <w:rFonts w:eastAsia="方正仿宋_GBK" w:hint="eastAsia"/>
                <w:sz w:val="24"/>
              </w:rPr>
              <w:t>级</w:t>
            </w:r>
            <w:r w:rsidRPr="0018263B">
              <w:rPr>
                <w:rFonts w:eastAsia="方正仿宋_GBK"/>
                <w:sz w:val="24"/>
              </w:rPr>
              <w:t>以上研究课题至少</w:t>
            </w:r>
            <w:r w:rsidRPr="0018263B">
              <w:rPr>
                <w:rFonts w:eastAsia="方正仿宋_GBK"/>
                <w:sz w:val="24"/>
              </w:rPr>
              <w:t>1</w:t>
            </w:r>
            <w:r w:rsidRPr="0018263B">
              <w:rPr>
                <w:rFonts w:eastAsia="方正仿宋_GBK"/>
                <w:sz w:val="24"/>
              </w:rPr>
              <w:t>项）</w:t>
            </w:r>
            <w:r w:rsidRPr="0018263B">
              <w:rPr>
                <w:rFonts w:eastAsia="方正仿宋_GBK" w:hint="eastAsia"/>
                <w:sz w:val="24"/>
              </w:rPr>
              <w:t>。</w:t>
            </w: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分）</w:t>
            </w:r>
          </w:p>
        </w:tc>
        <w:tc>
          <w:tcPr>
            <w:tcW w:w="3260" w:type="dxa"/>
          </w:tcPr>
          <w:p w:rsidR="00115BB2" w:rsidRPr="00C809FC" w:rsidRDefault="00115BB2" w:rsidP="00C70117"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  <w:tc>
          <w:tcPr>
            <w:tcW w:w="1843" w:type="dxa"/>
          </w:tcPr>
          <w:p w:rsidR="00115BB2" w:rsidRPr="00C809FC" w:rsidRDefault="00115BB2" w:rsidP="00C70117"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</w:tr>
      <w:tr w:rsidR="00115BB2" w:rsidRPr="00C809FC" w:rsidTr="00115BB2">
        <w:trPr>
          <w:trHeight w:val="720"/>
        </w:trPr>
        <w:tc>
          <w:tcPr>
            <w:tcW w:w="1696" w:type="dxa"/>
            <w:vMerge/>
            <w:vAlign w:val="center"/>
          </w:tcPr>
          <w:p w:rsidR="00115BB2" w:rsidRDefault="00115BB2" w:rsidP="00C809FC"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 w:hint="eastAsia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115BB2" w:rsidRDefault="00115BB2" w:rsidP="00115BB2">
            <w:pPr>
              <w:widowControl/>
              <w:adjustRightInd w:val="0"/>
              <w:snapToGrid w:val="0"/>
              <w:spacing w:line="320" w:lineRule="exact"/>
              <w:ind w:firstLineChars="0" w:firstLine="0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7</w:t>
            </w:r>
            <w:r>
              <w:rPr>
                <w:rFonts w:eastAsia="方正仿宋_GBK" w:hint="eastAsia"/>
                <w:sz w:val="24"/>
              </w:rPr>
              <w:t>）</w:t>
            </w:r>
            <w:r w:rsidRPr="0018263B">
              <w:rPr>
                <w:rFonts w:eastAsia="方正仿宋_GBK"/>
                <w:sz w:val="24"/>
              </w:rPr>
              <w:t>形成实用新型和发明专利（含受理）不少于</w:t>
            </w:r>
            <w:r w:rsidRPr="0018263B">
              <w:rPr>
                <w:rFonts w:eastAsia="方正仿宋_GBK"/>
                <w:sz w:val="24"/>
              </w:rPr>
              <w:t>10</w:t>
            </w:r>
            <w:r w:rsidRPr="0018263B">
              <w:rPr>
                <w:rFonts w:eastAsia="方正仿宋_GBK"/>
                <w:sz w:val="24"/>
              </w:rPr>
              <w:t>项。</w:t>
            </w: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分）</w:t>
            </w:r>
          </w:p>
        </w:tc>
        <w:tc>
          <w:tcPr>
            <w:tcW w:w="3260" w:type="dxa"/>
          </w:tcPr>
          <w:p w:rsidR="00115BB2" w:rsidRPr="00C809FC" w:rsidRDefault="00115BB2" w:rsidP="00C70117"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  <w:tc>
          <w:tcPr>
            <w:tcW w:w="1843" w:type="dxa"/>
          </w:tcPr>
          <w:p w:rsidR="00115BB2" w:rsidRPr="00C809FC" w:rsidRDefault="00115BB2" w:rsidP="00C70117"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</w:tr>
      <w:tr w:rsidR="00115BB2" w:rsidRPr="00C809FC" w:rsidTr="007912E6">
        <w:trPr>
          <w:trHeight w:val="930"/>
        </w:trPr>
        <w:tc>
          <w:tcPr>
            <w:tcW w:w="1696" w:type="dxa"/>
            <w:vMerge/>
            <w:vAlign w:val="center"/>
          </w:tcPr>
          <w:p w:rsidR="00115BB2" w:rsidRDefault="00115BB2" w:rsidP="00C809FC"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 w:hint="eastAsia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115BB2" w:rsidRDefault="00115BB2" w:rsidP="00115BB2">
            <w:pPr>
              <w:adjustRightInd w:val="0"/>
              <w:snapToGrid w:val="0"/>
              <w:spacing w:line="320" w:lineRule="exact"/>
              <w:ind w:firstLineChars="0" w:firstLine="0"/>
              <w:rPr>
                <w:rFonts w:eastAsia="方正仿宋_GBK" w:hint="eastAsia"/>
                <w:sz w:val="24"/>
              </w:rPr>
            </w:pPr>
            <w:r w:rsidRPr="00C809FC"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8</w:t>
            </w:r>
            <w:r w:rsidRPr="00C809FC">
              <w:rPr>
                <w:rFonts w:eastAsia="方正仿宋_GBK"/>
                <w:sz w:val="24"/>
              </w:rPr>
              <w:t>）完成业内公认的高水平设计开发项目每年不少于</w:t>
            </w:r>
            <w:r w:rsidRPr="00C809FC">
              <w:rPr>
                <w:rFonts w:eastAsia="方正仿宋_GBK"/>
                <w:sz w:val="24"/>
              </w:rPr>
              <w:t>1</w:t>
            </w:r>
            <w:r w:rsidRPr="00C809FC">
              <w:rPr>
                <w:rFonts w:eastAsia="方正仿宋_GBK"/>
                <w:sz w:val="24"/>
              </w:rPr>
              <w:t>项，并产生积极的经济或社会效益。</w:t>
            </w: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分）</w:t>
            </w:r>
          </w:p>
        </w:tc>
        <w:tc>
          <w:tcPr>
            <w:tcW w:w="3260" w:type="dxa"/>
          </w:tcPr>
          <w:p w:rsidR="00115BB2" w:rsidRPr="00C809FC" w:rsidRDefault="00115BB2" w:rsidP="00C70117"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  <w:tc>
          <w:tcPr>
            <w:tcW w:w="1843" w:type="dxa"/>
          </w:tcPr>
          <w:p w:rsidR="00115BB2" w:rsidRPr="00C809FC" w:rsidRDefault="00115BB2" w:rsidP="00C70117">
            <w:pPr>
              <w:widowControl/>
              <w:adjustRightInd w:val="0"/>
              <w:snapToGrid w:val="0"/>
              <w:spacing w:line="320" w:lineRule="exact"/>
              <w:ind w:firstLine="480"/>
              <w:rPr>
                <w:rFonts w:eastAsia="方正仿宋_GBK"/>
                <w:sz w:val="24"/>
              </w:rPr>
            </w:pPr>
          </w:p>
        </w:tc>
      </w:tr>
      <w:tr w:rsidR="00115BB2" w:rsidRPr="0017308F" w:rsidTr="00115BB2">
        <w:trPr>
          <w:trHeight w:val="615"/>
        </w:trPr>
        <w:tc>
          <w:tcPr>
            <w:tcW w:w="1696" w:type="dxa"/>
            <w:vMerge w:val="restart"/>
            <w:vAlign w:val="center"/>
          </w:tcPr>
          <w:p w:rsidR="00115BB2" w:rsidRPr="00C809FC" w:rsidRDefault="00115BB2" w:rsidP="00010F04">
            <w:pPr>
              <w:widowControl/>
              <w:adjustRightInd w:val="0"/>
              <w:snapToGrid w:val="0"/>
              <w:spacing w:line="320" w:lineRule="exact"/>
              <w:ind w:left="360" w:hangingChars="150" w:hanging="360"/>
              <w:rPr>
                <w:rFonts w:eastAsia="方正仿宋_GBK"/>
                <w:sz w:val="24"/>
              </w:rPr>
            </w:pPr>
            <w:r w:rsidRPr="00C809FC">
              <w:rPr>
                <w:rFonts w:eastAsia="方正仿宋_GBK" w:hint="eastAsia"/>
                <w:sz w:val="24"/>
              </w:rPr>
              <w:t>5</w:t>
            </w:r>
            <w:r w:rsidRPr="00C809FC">
              <w:rPr>
                <w:rFonts w:eastAsia="方正仿宋_GBK" w:hint="eastAsia"/>
                <w:sz w:val="24"/>
              </w:rPr>
              <w:t>、</w:t>
            </w:r>
            <w:r w:rsidRPr="00C809FC">
              <w:rPr>
                <w:rFonts w:eastAsia="方正仿宋_GBK"/>
                <w:sz w:val="24"/>
              </w:rPr>
              <w:t>可持续发展</w:t>
            </w: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20</w:t>
            </w:r>
            <w:r>
              <w:rPr>
                <w:rFonts w:eastAsia="方正仿宋_GBK" w:hint="eastAsia"/>
                <w:sz w:val="24"/>
              </w:rPr>
              <w:t>分）</w:t>
            </w:r>
          </w:p>
        </w:tc>
        <w:tc>
          <w:tcPr>
            <w:tcW w:w="6379" w:type="dxa"/>
            <w:vAlign w:val="center"/>
          </w:tcPr>
          <w:p w:rsidR="00115BB2" w:rsidRPr="00C809FC" w:rsidRDefault="00115BB2" w:rsidP="00115BB2">
            <w:pPr>
              <w:adjustRightInd w:val="0"/>
              <w:snapToGrid w:val="0"/>
              <w:spacing w:line="320" w:lineRule="exact"/>
              <w:ind w:firstLineChars="0" w:firstLine="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9</w:t>
            </w:r>
            <w:r>
              <w:rPr>
                <w:rFonts w:eastAsia="方正仿宋_GBK" w:hint="eastAsia"/>
                <w:sz w:val="24"/>
              </w:rPr>
              <w:t>）</w:t>
            </w:r>
            <w:r w:rsidRPr="00C809FC">
              <w:rPr>
                <w:rFonts w:eastAsia="方正仿宋_GBK"/>
                <w:sz w:val="24"/>
              </w:rPr>
              <w:t>具备良好的可持续发展能力，形成明确的盈利模式。</w:t>
            </w: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分）</w:t>
            </w:r>
          </w:p>
        </w:tc>
        <w:tc>
          <w:tcPr>
            <w:tcW w:w="3260" w:type="dxa"/>
          </w:tcPr>
          <w:p w:rsidR="00115BB2" w:rsidRPr="0017308F" w:rsidRDefault="00115BB2" w:rsidP="00C70117">
            <w:pPr>
              <w:widowControl/>
              <w:adjustRightInd w:val="0"/>
              <w:snapToGrid w:val="0"/>
              <w:spacing w:line="320" w:lineRule="exact"/>
              <w:ind w:firstLine="6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 w:rsidR="00115BB2" w:rsidRPr="0017308F" w:rsidRDefault="00115BB2" w:rsidP="00C70117">
            <w:pPr>
              <w:widowControl/>
              <w:adjustRightInd w:val="0"/>
              <w:snapToGrid w:val="0"/>
              <w:spacing w:line="320" w:lineRule="exact"/>
              <w:ind w:firstLine="600"/>
              <w:rPr>
                <w:rFonts w:eastAsia="方正仿宋_GBK"/>
                <w:sz w:val="30"/>
                <w:szCs w:val="30"/>
              </w:rPr>
            </w:pPr>
          </w:p>
        </w:tc>
      </w:tr>
      <w:tr w:rsidR="00115BB2" w:rsidRPr="0017308F" w:rsidTr="00C809FC">
        <w:trPr>
          <w:trHeight w:val="1290"/>
        </w:trPr>
        <w:tc>
          <w:tcPr>
            <w:tcW w:w="1696" w:type="dxa"/>
            <w:vMerge/>
            <w:vAlign w:val="center"/>
          </w:tcPr>
          <w:p w:rsidR="00115BB2" w:rsidRPr="00C809FC" w:rsidRDefault="00115BB2" w:rsidP="00010F04">
            <w:pPr>
              <w:widowControl/>
              <w:adjustRightInd w:val="0"/>
              <w:snapToGrid w:val="0"/>
              <w:spacing w:line="320" w:lineRule="exact"/>
              <w:ind w:left="360" w:hangingChars="150" w:hanging="360"/>
              <w:rPr>
                <w:rFonts w:eastAsia="方正仿宋_GBK" w:hint="eastAsia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115BB2" w:rsidRDefault="00115BB2" w:rsidP="00115BB2">
            <w:pPr>
              <w:adjustRightInd w:val="0"/>
              <w:snapToGrid w:val="0"/>
              <w:spacing w:line="320" w:lineRule="exact"/>
              <w:ind w:firstLineChars="0" w:firstLine="0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）</w:t>
            </w:r>
            <w:r w:rsidRPr="00C809FC">
              <w:rPr>
                <w:rFonts w:eastAsia="方正仿宋_GBK"/>
                <w:sz w:val="24"/>
              </w:rPr>
              <w:t>通过为政府部门和行业提供战略咨询、设计验证、样品试制、产品测试、数据库支撑等服务，以及技术股权收入、技术成果转化、市场化机制与社会资本合作等运作模式，形成健康稳定的收入来源。</w:t>
            </w: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分）</w:t>
            </w:r>
          </w:p>
        </w:tc>
        <w:tc>
          <w:tcPr>
            <w:tcW w:w="3260" w:type="dxa"/>
          </w:tcPr>
          <w:p w:rsidR="00115BB2" w:rsidRPr="0017308F" w:rsidRDefault="00115BB2" w:rsidP="00C70117">
            <w:pPr>
              <w:widowControl/>
              <w:adjustRightInd w:val="0"/>
              <w:snapToGrid w:val="0"/>
              <w:spacing w:line="320" w:lineRule="exact"/>
              <w:ind w:firstLine="6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 w:rsidR="00115BB2" w:rsidRPr="0017308F" w:rsidRDefault="00115BB2" w:rsidP="00C70117">
            <w:pPr>
              <w:widowControl/>
              <w:adjustRightInd w:val="0"/>
              <w:snapToGrid w:val="0"/>
              <w:spacing w:line="320" w:lineRule="exact"/>
              <w:ind w:firstLine="600"/>
              <w:rPr>
                <w:rFonts w:eastAsia="方正仿宋_GBK"/>
                <w:sz w:val="30"/>
                <w:szCs w:val="30"/>
              </w:rPr>
            </w:pPr>
          </w:p>
        </w:tc>
      </w:tr>
    </w:tbl>
    <w:p w:rsidR="00F63A2D" w:rsidRPr="00440C5F" w:rsidRDefault="007912E6" w:rsidP="007912E6">
      <w:pPr>
        <w:widowControl/>
        <w:snapToGrid w:val="0"/>
        <w:spacing w:line="590" w:lineRule="exact"/>
        <w:rPr>
          <w:rFonts w:eastAsia="方正仿宋_GBK"/>
          <w:sz w:val="32"/>
          <w:szCs w:val="32"/>
          <w:shd w:val="pct15" w:color="auto" w:fill="FFFFFF"/>
        </w:rPr>
      </w:pPr>
      <w:r w:rsidRPr="00440C5F">
        <w:rPr>
          <w:rFonts w:eastAsia="方正仿宋_GBK" w:hint="eastAsia"/>
          <w:sz w:val="32"/>
          <w:szCs w:val="32"/>
          <w:shd w:val="pct15" w:color="auto" w:fill="FFFFFF"/>
        </w:rPr>
        <w:t>备注</w:t>
      </w:r>
      <w:r w:rsidRPr="00440C5F">
        <w:rPr>
          <w:rFonts w:eastAsia="方正仿宋_GBK"/>
          <w:sz w:val="32"/>
          <w:szCs w:val="32"/>
          <w:shd w:val="pct15" w:color="auto" w:fill="FFFFFF"/>
        </w:rPr>
        <w:t>：验收评价表</w:t>
      </w:r>
      <w:r w:rsidRPr="00440C5F">
        <w:rPr>
          <w:rFonts w:eastAsia="方正仿宋_GBK" w:hint="eastAsia"/>
          <w:sz w:val="32"/>
          <w:szCs w:val="32"/>
          <w:shd w:val="pct15" w:color="auto" w:fill="FFFFFF"/>
        </w:rPr>
        <w:t>依据</w:t>
      </w:r>
      <w:r w:rsidRPr="00440C5F">
        <w:rPr>
          <w:rFonts w:eastAsia="方正仿宋_GBK"/>
          <w:sz w:val="32"/>
          <w:szCs w:val="32"/>
          <w:shd w:val="pct15" w:color="auto" w:fill="FFFFFF"/>
        </w:rPr>
        <w:t>《</w:t>
      </w:r>
      <w:r w:rsidRPr="00440C5F">
        <w:rPr>
          <w:rFonts w:eastAsia="方正仿宋_GBK" w:hint="eastAsia"/>
          <w:sz w:val="32"/>
          <w:szCs w:val="32"/>
          <w:shd w:val="pct15" w:color="auto" w:fill="FFFFFF"/>
        </w:rPr>
        <w:t>江苏省</w:t>
      </w:r>
      <w:r w:rsidRPr="00440C5F">
        <w:rPr>
          <w:rFonts w:eastAsia="方正仿宋_GBK"/>
          <w:sz w:val="32"/>
          <w:szCs w:val="32"/>
          <w:shd w:val="pct15" w:color="auto" w:fill="FFFFFF"/>
        </w:rPr>
        <w:t>重点领域工业设计研究院验收条件》</w:t>
      </w:r>
      <w:r w:rsidRPr="00440C5F">
        <w:rPr>
          <w:rFonts w:eastAsia="方正仿宋_GBK" w:hint="eastAsia"/>
          <w:sz w:val="32"/>
          <w:szCs w:val="32"/>
          <w:shd w:val="pct15" w:color="auto" w:fill="FFFFFF"/>
        </w:rPr>
        <w:t>编制</w:t>
      </w:r>
      <w:r w:rsidRPr="00440C5F">
        <w:rPr>
          <w:rFonts w:eastAsia="方正仿宋_GBK"/>
          <w:sz w:val="32"/>
          <w:szCs w:val="32"/>
          <w:shd w:val="pct15" w:color="auto" w:fill="FFFFFF"/>
        </w:rPr>
        <w:t>，其中</w:t>
      </w:r>
      <w:r w:rsidRPr="00440C5F">
        <w:rPr>
          <w:rFonts w:eastAsia="方正仿宋_GBK" w:hint="eastAsia"/>
          <w:sz w:val="32"/>
          <w:szCs w:val="32"/>
          <w:shd w:val="pct15" w:color="auto" w:fill="FFFFFF"/>
        </w:rPr>
        <w:t>“独立</w:t>
      </w:r>
      <w:r w:rsidRPr="00440C5F">
        <w:rPr>
          <w:rFonts w:eastAsia="方正仿宋_GBK"/>
          <w:sz w:val="32"/>
          <w:szCs w:val="32"/>
          <w:shd w:val="pct15" w:color="auto" w:fill="FFFFFF"/>
        </w:rPr>
        <w:t>法人</w:t>
      </w:r>
      <w:r w:rsidRPr="00440C5F">
        <w:rPr>
          <w:rFonts w:eastAsia="方正仿宋_GBK" w:hint="eastAsia"/>
          <w:sz w:val="32"/>
          <w:szCs w:val="32"/>
          <w:shd w:val="pct15" w:color="auto" w:fill="FFFFFF"/>
        </w:rPr>
        <w:t>”不计</w:t>
      </w:r>
      <w:r w:rsidRPr="00440C5F">
        <w:rPr>
          <w:rFonts w:eastAsia="方正仿宋_GBK"/>
          <w:sz w:val="32"/>
          <w:szCs w:val="32"/>
          <w:shd w:val="pct15" w:color="auto" w:fill="FFFFFF"/>
        </w:rPr>
        <w:t>分，</w:t>
      </w:r>
      <w:r w:rsidRPr="00440C5F">
        <w:rPr>
          <w:rFonts w:eastAsia="方正仿宋_GBK" w:hint="eastAsia"/>
          <w:sz w:val="32"/>
          <w:szCs w:val="32"/>
          <w:shd w:val="pct15" w:color="auto" w:fill="FFFFFF"/>
        </w:rPr>
        <w:t>“基础</w:t>
      </w:r>
      <w:r w:rsidRPr="00440C5F">
        <w:rPr>
          <w:rFonts w:eastAsia="方正仿宋_GBK"/>
          <w:sz w:val="32"/>
          <w:szCs w:val="32"/>
          <w:shd w:val="pct15" w:color="auto" w:fill="FFFFFF"/>
        </w:rPr>
        <w:t>研究、公共服务、成果转化、</w:t>
      </w:r>
      <w:r w:rsidRPr="00440C5F">
        <w:rPr>
          <w:rFonts w:eastAsia="方正仿宋_GBK" w:hint="eastAsia"/>
          <w:sz w:val="32"/>
          <w:szCs w:val="32"/>
          <w:shd w:val="pct15" w:color="auto" w:fill="FFFFFF"/>
        </w:rPr>
        <w:t>可持续</w:t>
      </w:r>
      <w:r w:rsidRPr="00440C5F">
        <w:rPr>
          <w:rFonts w:eastAsia="方正仿宋_GBK"/>
          <w:sz w:val="32"/>
          <w:szCs w:val="32"/>
          <w:shd w:val="pct15" w:color="auto" w:fill="FFFFFF"/>
        </w:rPr>
        <w:t>发展</w:t>
      </w:r>
      <w:r w:rsidRPr="00440C5F">
        <w:rPr>
          <w:rFonts w:eastAsia="方正仿宋_GBK" w:hint="eastAsia"/>
          <w:sz w:val="32"/>
          <w:szCs w:val="32"/>
          <w:shd w:val="pct15" w:color="auto" w:fill="FFFFFF"/>
        </w:rPr>
        <w:t>”</w:t>
      </w:r>
      <w:r w:rsidR="00440C5F">
        <w:rPr>
          <w:rFonts w:eastAsia="方正仿宋_GBK" w:hint="eastAsia"/>
          <w:sz w:val="32"/>
          <w:szCs w:val="32"/>
          <w:shd w:val="pct15" w:color="auto" w:fill="FFFFFF"/>
        </w:rPr>
        <w:t>四大类</w:t>
      </w:r>
      <w:r w:rsidR="008E1CFC">
        <w:rPr>
          <w:rFonts w:eastAsia="方正仿宋_GBK" w:hint="eastAsia"/>
          <w:sz w:val="32"/>
          <w:szCs w:val="32"/>
          <w:shd w:val="pct15" w:color="auto" w:fill="FFFFFF"/>
        </w:rPr>
        <w:t>10</w:t>
      </w:r>
      <w:r w:rsidR="008E1CFC">
        <w:rPr>
          <w:rFonts w:eastAsia="方正仿宋_GBK" w:hint="eastAsia"/>
          <w:sz w:val="32"/>
          <w:szCs w:val="32"/>
          <w:shd w:val="pct15" w:color="auto" w:fill="FFFFFF"/>
        </w:rPr>
        <w:t>小</w:t>
      </w:r>
      <w:r w:rsidR="008E1CFC">
        <w:rPr>
          <w:rFonts w:eastAsia="方正仿宋_GBK"/>
          <w:sz w:val="32"/>
          <w:szCs w:val="32"/>
          <w:shd w:val="pct15" w:color="auto" w:fill="FFFFFF"/>
        </w:rPr>
        <w:t>项</w:t>
      </w:r>
      <w:r w:rsidRPr="00440C5F">
        <w:rPr>
          <w:rFonts w:eastAsia="方正仿宋_GBK" w:hint="eastAsia"/>
          <w:sz w:val="32"/>
          <w:szCs w:val="32"/>
          <w:shd w:val="pct15" w:color="auto" w:fill="FFFFFF"/>
        </w:rPr>
        <w:t>共计</w:t>
      </w:r>
      <w:r w:rsidRPr="00440C5F">
        <w:rPr>
          <w:rFonts w:eastAsia="方正仿宋_GBK" w:hint="eastAsia"/>
          <w:sz w:val="32"/>
          <w:szCs w:val="32"/>
          <w:shd w:val="pct15" w:color="auto" w:fill="FFFFFF"/>
        </w:rPr>
        <w:t>100</w:t>
      </w:r>
      <w:r w:rsidRPr="00440C5F">
        <w:rPr>
          <w:rFonts w:eastAsia="方正仿宋_GBK" w:hint="eastAsia"/>
          <w:sz w:val="32"/>
          <w:szCs w:val="32"/>
          <w:shd w:val="pct15" w:color="auto" w:fill="FFFFFF"/>
        </w:rPr>
        <w:t>分</w:t>
      </w:r>
      <w:r w:rsidRPr="00440C5F">
        <w:rPr>
          <w:rFonts w:eastAsia="方正仿宋_GBK"/>
          <w:sz w:val="32"/>
          <w:szCs w:val="32"/>
          <w:shd w:val="pct15" w:color="auto" w:fill="FFFFFF"/>
        </w:rPr>
        <w:t>，其中定量</w:t>
      </w:r>
      <w:r w:rsidR="008E1CFC">
        <w:rPr>
          <w:rFonts w:eastAsia="方正仿宋_GBK" w:hint="eastAsia"/>
          <w:sz w:val="32"/>
          <w:szCs w:val="32"/>
          <w:shd w:val="pct15" w:color="auto" w:fill="FFFFFF"/>
        </w:rPr>
        <w:t>6</w:t>
      </w:r>
      <w:r w:rsidR="008E1CFC">
        <w:rPr>
          <w:rFonts w:eastAsia="方正仿宋_GBK" w:hint="eastAsia"/>
          <w:sz w:val="32"/>
          <w:szCs w:val="32"/>
          <w:shd w:val="pct15" w:color="auto" w:fill="FFFFFF"/>
        </w:rPr>
        <w:t>项</w:t>
      </w:r>
      <w:r w:rsidR="008E1CFC">
        <w:rPr>
          <w:rFonts w:eastAsia="方正仿宋_GBK"/>
          <w:sz w:val="32"/>
          <w:szCs w:val="32"/>
          <w:shd w:val="pct15" w:color="auto" w:fill="FFFFFF"/>
        </w:rPr>
        <w:t>计</w:t>
      </w:r>
      <w:r w:rsidRPr="00440C5F">
        <w:rPr>
          <w:rFonts w:eastAsia="方正仿宋_GBK" w:hint="eastAsia"/>
          <w:sz w:val="32"/>
          <w:szCs w:val="32"/>
          <w:shd w:val="pct15" w:color="auto" w:fill="FFFFFF"/>
        </w:rPr>
        <w:t>60</w:t>
      </w:r>
      <w:r w:rsidRPr="00440C5F">
        <w:rPr>
          <w:rFonts w:eastAsia="方正仿宋_GBK" w:hint="eastAsia"/>
          <w:sz w:val="32"/>
          <w:szCs w:val="32"/>
          <w:shd w:val="pct15" w:color="auto" w:fill="FFFFFF"/>
        </w:rPr>
        <w:t>分</w:t>
      </w:r>
      <w:r w:rsidRPr="00440C5F">
        <w:rPr>
          <w:rFonts w:eastAsia="方正仿宋_GBK"/>
          <w:sz w:val="32"/>
          <w:szCs w:val="32"/>
          <w:shd w:val="pct15" w:color="auto" w:fill="FFFFFF"/>
        </w:rPr>
        <w:t>，定性</w:t>
      </w:r>
      <w:r w:rsidR="008E1CFC">
        <w:rPr>
          <w:rFonts w:eastAsia="方正仿宋_GBK" w:hint="eastAsia"/>
          <w:sz w:val="32"/>
          <w:szCs w:val="32"/>
          <w:shd w:val="pct15" w:color="auto" w:fill="FFFFFF"/>
        </w:rPr>
        <w:t>4</w:t>
      </w:r>
      <w:r w:rsidR="008E1CFC">
        <w:rPr>
          <w:rFonts w:eastAsia="方正仿宋_GBK" w:hint="eastAsia"/>
          <w:sz w:val="32"/>
          <w:szCs w:val="32"/>
          <w:shd w:val="pct15" w:color="auto" w:fill="FFFFFF"/>
        </w:rPr>
        <w:t>项</w:t>
      </w:r>
      <w:r w:rsidR="008E1CFC">
        <w:rPr>
          <w:rFonts w:eastAsia="方正仿宋_GBK"/>
          <w:sz w:val="32"/>
          <w:szCs w:val="32"/>
          <w:shd w:val="pct15" w:color="auto" w:fill="FFFFFF"/>
        </w:rPr>
        <w:t>计</w:t>
      </w:r>
      <w:r w:rsidRPr="00440C5F">
        <w:rPr>
          <w:rFonts w:eastAsia="方正仿宋_GBK" w:hint="eastAsia"/>
          <w:sz w:val="32"/>
          <w:szCs w:val="32"/>
          <w:shd w:val="pct15" w:color="auto" w:fill="FFFFFF"/>
        </w:rPr>
        <w:t>40</w:t>
      </w:r>
      <w:r w:rsidRPr="00440C5F">
        <w:rPr>
          <w:rFonts w:eastAsia="方正仿宋_GBK" w:hint="eastAsia"/>
          <w:sz w:val="32"/>
          <w:szCs w:val="32"/>
          <w:shd w:val="pct15" w:color="auto" w:fill="FFFFFF"/>
        </w:rPr>
        <w:t>分。</w:t>
      </w:r>
    </w:p>
    <w:sectPr w:rsidR="00F63A2D" w:rsidRPr="00440C5F" w:rsidSect="00C809F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EE2" w:rsidRDefault="00550EE2" w:rsidP="0018263B">
      <w:r>
        <w:separator/>
      </w:r>
    </w:p>
  </w:endnote>
  <w:endnote w:type="continuationSeparator" w:id="0">
    <w:p w:rsidR="00550EE2" w:rsidRDefault="00550EE2" w:rsidP="0018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EE2" w:rsidRDefault="00550EE2" w:rsidP="0018263B">
      <w:r>
        <w:separator/>
      </w:r>
    </w:p>
  </w:footnote>
  <w:footnote w:type="continuationSeparator" w:id="0">
    <w:p w:rsidR="00550EE2" w:rsidRDefault="00550EE2" w:rsidP="0018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029FA"/>
    <w:multiLevelType w:val="hybridMultilevel"/>
    <w:tmpl w:val="EC7E2D2E"/>
    <w:lvl w:ilvl="0" w:tplc="4A0E651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FC"/>
    <w:rsid w:val="00010F04"/>
    <w:rsid w:val="00115BB2"/>
    <w:rsid w:val="001319AC"/>
    <w:rsid w:val="0018263B"/>
    <w:rsid w:val="00440C5F"/>
    <w:rsid w:val="004F73DA"/>
    <w:rsid w:val="00550EE2"/>
    <w:rsid w:val="005846B5"/>
    <w:rsid w:val="00715D7C"/>
    <w:rsid w:val="007422FF"/>
    <w:rsid w:val="00755CD4"/>
    <w:rsid w:val="007912E6"/>
    <w:rsid w:val="00892D33"/>
    <w:rsid w:val="008E1CFC"/>
    <w:rsid w:val="009F4B38"/>
    <w:rsid w:val="00B16F10"/>
    <w:rsid w:val="00C44F9D"/>
    <w:rsid w:val="00C529CB"/>
    <w:rsid w:val="00C809FC"/>
    <w:rsid w:val="00CA39CD"/>
    <w:rsid w:val="00F63A2D"/>
    <w:rsid w:val="00FA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E6A549-52F7-471E-BC24-29E9CCED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9FC"/>
    <w:pPr>
      <w:ind w:firstLineChars="200" w:firstLine="200"/>
      <w:jc w:val="both"/>
    </w:pPr>
    <w:rPr>
      <w:rFonts w:ascii="方正仿宋_GBK" w:eastAsia="方正仿宋_GBK" w:hAnsi="Calibri" w:cs="Times New Roman"/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2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263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2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263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826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4</cp:revision>
  <dcterms:created xsi:type="dcterms:W3CDTF">2020-04-07T07:18:00Z</dcterms:created>
  <dcterms:modified xsi:type="dcterms:W3CDTF">2020-04-07T08:39:00Z</dcterms:modified>
</cp:coreProperties>
</file>