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2F6" w:rsidRDefault="00B502F6" w:rsidP="00B502F6">
      <w:pPr>
        <w:spacing w:line="560" w:lineRule="exact"/>
        <w:jc w:val="center"/>
        <w:rPr>
          <w:rFonts w:ascii="方正小标宋_GBK" w:eastAsia="方正小标宋_GBK" w:hint="eastAsia"/>
          <w:sz w:val="44"/>
          <w:szCs w:val="44"/>
          <w:lang w:val="zh-CN"/>
        </w:rPr>
      </w:pPr>
      <w:r>
        <w:rPr>
          <w:rFonts w:ascii="方正小标宋_GBK" w:eastAsia="方正小标宋_GBK" w:hAnsi="宋体" w:hint="eastAsia"/>
          <w:sz w:val="44"/>
          <w:szCs w:val="44"/>
          <w:lang w:val="zh-CN"/>
        </w:rPr>
        <w:t>2020</w:t>
      </w:r>
      <w:r>
        <w:rPr>
          <w:rFonts w:ascii="方正小标宋_GBK" w:eastAsia="方正小标宋_GBK" w:hint="eastAsia"/>
          <w:sz w:val="44"/>
          <w:szCs w:val="44"/>
          <w:lang w:val="zh-CN"/>
        </w:rPr>
        <w:t>年全省知识产权人才工作要点</w:t>
      </w:r>
    </w:p>
    <w:p w:rsidR="00B502F6" w:rsidRDefault="00B502F6" w:rsidP="00B502F6">
      <w:pPr>
        <w:spacing w:line="570" w:lineRule="exact"/>
        <w:rPr>
          <w:rFonts w:ascii="仿宋" w:eastAsia="仿宋" w:hAnsi="仿宋" w:hint="eastAsia"/>
          <w:spacing w:val="12"/>
          <w:sz w:val="32"/>
          <w:szCs w:val="32"/>
        </w:rPr>
      </w:pPr>
    </w:p>
    <w:p w:rsidR="00B502F6" w:rsidRDefault="00B502F6" w:rsidP="00B502F6">
      <w:pPr>
        <w:spacing w:line="570" w:lineRule="exact"/>
        <w:ind w:firstLineChars="200" w:firstLine="640"/>
        <w:rPr>
          <w:rFonts w:ascii="Arial Narrow" w:eastAsia="方正仿宋_GBK" w:hAnsi="Arial Narrow" w:hint="eastAsia"/>
          <w:sz w:val="32"/>
          <w:szCs w:val="32"/>
        </w:rPr>
      </w:pPr>
      <w:r>
        <w:rPr>
          <w:rFonts w:ascii="华文仿宋" w:eastAsia="华文仿宋" w:hAnsi="华文仿宋" w:hint="eastAsia"/>
          <w:sz w:val="32"/>
          <w:szCs w:val="32"/>
        </w:rPr>
        <w:t>2020</w:t>
      </w:r>
      <w:r>
        <w:rPr>
          <w:rFonts w:ascii="Arial Narrow" w:eastAsia="方正仿宋_GBK" w:hAnsi="Arial Narrow" w:hint="eastAsia"/>
          <w:sz w:val="32"/>
          <w:szCs w:val="32"/>
        </w:rPr>
        <w:t>年是“十三五”收官之年，</w:t>
      </w:r>
      <w:r>
        <w:rPr>
          <w:rFonts w:ascii="华文仿宋" w:eastAsia="华文仿宋" w:hAnsi="华文仿宋" w:hint="eastAsia"/>
          <w:sz w:val="32"/>
          <w:szCs w:val="32"/>
        </w:rPr>
        <w:t>也是引领型知识产权强省建设的关键之年，</w:t>
      </w:r>
      <w:r>
        <w:rPr>
          <w:rFonts w:ascii="Arial Narrow" w:eastAsia="方正仿宋_GBK" w:hAnsi="Arial Narrow" w:hint="eastAsia"/>
          <w:sz w:val="32"/>
          <w:szCs w:val="32"/>
        </w:rPr>
        <w:t>为加强全省知识产权人才队伍建设，圆满完成《江苏省“十三五”知识产权人才发展规划》提出的目标任务，现</w:t>
      </w:r>
      <w:r>
        <w:rPr>
          <w:rFonts w:ascii="华文仿宋" w:eastAsia="华文仿宋" w:hAnsi="华文仿宋" w:hint="eastAsia"/>
          <w:sz w:val="32"/>
          <w:szCs w:val="32"/>
        </w:rPr>
        <w:t>结合实际</w:t>
      </w:r>
      <w:r>
        <w:rPr>
          <w:rFonts w:ascii="Arial Narrow" w:eastAsia="方正仿宋_GBK" w:hAnsi="Arial Narrow" w:hint="eastAsia"/>
          <w:sz w:val="32"/>
          <w:szCs w:val="32"/>
        </w:rPr>
        <w:t>制定</w:t>
      </w:r>
      <w:r>
        <w:rPr>
          <w:rFonts w:ascii="宋体" w:eastAsia="方正仿宋_GBK" w:hAnsi="宋体" w:hint="eastAsia"/>
          <w:sz w:val="32"/>
          <w:szCs w:val="32"/>
        </w:rPr>
        <w:t>2020</w:t>
      </w:r>
      <w:r>
        <w:rPr>
          <w:rFonts w:ascii="Arial Narrow" w:eastAsia="方正仿宋_GBK" w:hAnsi="Arial Narrow" w:hint="eastAsia"/>
          <w:sz w:val="32"/>
          <w:szCs w:val="32"/>
        </w:rPr>
        <w:t>年全省知识产权人才工作要点。</w:t>
      </w:r>
    </w:p>
    <w:p w:rsidR="00B502F6" w:rsidRDefault="00B502F6" w:rsidP="00B502F6">
      <w:pPr>
        <w:spacing w:line="570" w:lineRule="exact"/>
        <w:ind w:firstLineChars="200" w:firstLine="640"/>
        <w:rPr>
          <w:rFonts w:ascii="Arial Narrow" w:eastAsia="方正仿宋_GBK" w:hAnsi="Arial Narrow" w:hint="eastAsia"/>
          <w:sz w:val="32"/>
          <w:szCs w:val="32"/>
        </w:rPr>
      </w:pPr>
      <w:r>
        <w:rPr>
          <w:rFonts w:ascii="方正黑体_GBK" w:eastAsia="方正黑体_GBK" w:hAnsi="方正宋黑_GBK" w:cs="方正宋黑_GBK" w:hint="eastAsia"/>
          <w:sz w:val="32"/>
          <w:szCs w:val="32"/>
        </w:rPr>
        <w:t>一、总体要求</w:t>
      </w:r>
    </w:p>
    <w:p w:rsidR="00B502F6" w:rsidRDefault="00B502F6" w:rsidP="00B502F6">
      <w:pPr>
        <w:spacing w:line="620" w:lineRule="exact"/>
        <w:ind w:firstLineChars="200" w:firstLine="640"/>
        <w:rPr>
          <w:rFonts w:ascii="Arial Narrow" w:eastAsia="方正仿宋_GBK" w:hAnsi="Arial Narrow" w:hint="eastAsia"/>
          <w:sz w:val="32"/>
          <w:szCs w:val="32"/>
        </w:rPr>
      </w:pPr>
      <w:r>
        <w:rPr>
          <w:rFonts w:ascii="Arial Narrow" w:eastAsia="方正仿宋_GBK" w:hAnsi="Arial Narrow" w:hint="eastAsia"/>
          <w:sz w:val="32"/>
          <w:szCs w:val="32"/>
        </w:rPr>
        <w:t>以习近平新时代中国特色社会主义思想为指导，深入贯彻党的十九大和十九届二中、三中、四中全会精神，</w:t>
      </w:r>
      <w:r>
        <w:rPr>
          <w:rFonts w:ascii="华文仿宋" w:eastAsia="华文仿宋" w:hAnsi="华文仿宋" w:hint="eastAsia"/>
          <w:sz w:val="32"/>
          <w:szCs w:val="32"/>
        </w:rPr>
        <w:t>贯彻落实省委省政府决策部署，</w:t>
      </w:r>
      <w:r>
        <w:rPr>
          <w:rFonts w:ascii="Arial Narrow" w:eastAsia="方正仿宋_GBK" w:hAnsi="Arial Narrow" w:hint="eastAsia"/>
          <w:sz w:val="32"/>
          <w:szCs w:val="32"/>
        </w:rPr>
        <w:t>坚持目标导向和需求导向，</w:t>
      </w:r>
      <w:r>
        <w:rPr>
          <w:rFonts w:ascii="华文仿宋" w:eastAsia="华文仿宋" w:hAnsi="华文仿宋" w:hint="eastAsia"/>
          <w:sz w:val="32"/>
          <w:szCs w:val="32"/>
        </w:rPr>
        <w:t>大力开展知识产权人才</w:t>
      </w:r>
      <w:r>
        <w:rPr>
          <w:rFonts w:ascii="Arial Narrow" w:eastAsia="方正仿宋_GBK" w:hAnsi="Arial Narrow" w:hint="eastAsia"/>
          <w:sz w:val="32"/>
          <w:szCs w:val="32"/>
        </w:rPr>
        <w:t>培训，</w:t>
      </w:r>
      <w:r>
        <w:rPr>
          <w:rFonts w:ascii="华文仿宋" w:eastAsia="华文仿宋" w:hAnsi="华文仿宋" w:hint="eastAsia"/>
          <w:sz w:val="32"/>
          <w:szCs w:val="32"/>
        </w:rPr>
        <w:t>深入推进人才培养载体建设，优化完善人才评价与管理，着力提高全省知识产权人才队伍整体素质，为引领型知识产权强省建设提供坚实</w:t>
      </w:r>
      <w:r>
        <w:rPr>
          <w:rFonts w:ascii="Arial Narrow" w:eastAsia="方正仿宋_GBK" w:hAnsi="Arial Narrow" w:hint="eastAsia"/>
          <w:sz w:val="32"/>
          <w:szCs w:val="32"/>
        </w:rPr>
        <w:t>人才支撑。</w:t>
      </w:r>
    </w:p>
    <w:p w:rsidR="00B502F6" w:rsidRDefault="00B502F6" w:rsidP="00B502F6">
      <w:pPr>
        <w:spacing w:line="620" w:lineRule="exact"/>
        <w:ind w:firstLineChars="200" w:firstLine="640"/>
        <w:rPr>
          <w:rFonts w:ascii="方正黑体_GBK" w:eastAsia="方正黑体_GBK" w:hAnsi="Arial Narrow" w:hint="eastAsia"/>
          <w:sz w:val="32"/>
          <w:szCs w:val="32"/>
        </w:rPr>
      </w:pPr>
      <w:r>
        <w:rPr>
          <w:rFonts w:ascii="方正黑体_GBK" w:eastAsia="方正黑体_GBK" w:hAnsi="Arial Narrow" w:hint="eastAsia"/>
          <w:sz w:val="32"/>
          <w:szCs w:val="32"/>
        </w:rPr>
        <w:t>二、重点任务</w:t>
      </w:r>
    </w:p>
    <w:p w:rsidR="00B502F6" w:rsidRDefault="00B502F6" w:rsidP="00B502F6">
      <w:pPr>
        <w:spacing w:line="620" w:lineRule="exact"/>
        <w:ind w:firstLineChars="200" w:firstLine="643"/>
        <w:rPr>
          <w:rFonts w:ascii="楷体" w:eastAsia="楷体" w:hAnsi="楷体" w:hint="eastAsia"/>
          <w:b/>
          <w:bCs/>
          <w:sz w:val="32"/>
          <w:szCs w:val="32"/>
        </w:rPr>
      </w:pPr>
      <w:r>
        <w:rPr>
          <w:rFonts w:ascii="楷体" w:eastAsia="楷体" w:hAnsi="楷体" w:hint="eastAsia"/>
          <w:b/>
          <w:bCs/>
          <w:sz w:val="32"/>
          <w:szCs w:val="32"/>
        </w:rPr>
        <w:t>（一）大力开展知识产权人才培训</w:t>
      </w:r>
    </w:p>
    <w:p w:rsidR="00B502F6" w:rsidRDefault="00B502F6" w:rsidP="00B502F6">
      <w:pPr>
        <w:spacing w:line="620" w:lineRule="exact"/>
        <w:ind w:firstLineChars="200" w:firstLine="641"/>
        <w:rPr>
          <w:rFonts w:ascii="华文仿宋" w:eastAsia="华文仿宋" w:hAnsi="华文仿宋" w:hint="eastAsia"/>
          <w:sz w:val="32"/>
          <w:szCs w:val="32"/>
        </w:rPr>
      </w:pPr>
      <w:r>
        <w:rPr>
          <w:rFonts w:ascii="华文仿宋" w:eastAsia="华文仿宋" w:hAnsi="华文仿宋" w:hint="eastAsia"/>
          <w:b/>
          <w:bCs/>
          <w:sz w:val="32"/>
          <w:szCs w:val="32"/>
        </w:rPr>
        <w:t>1. 突出抓好知识产权管理人员培训</w:t>
      </w:r>
      <w:r>
        <w:rPr>
          <w:rFonts w:ascii="华文仿宋" w:eastAsia="华文仿宋" w:hAnsi="华文仿宋" w:hint="eastAsia"/>
          <w:sz w:val="32"/>
          <w:szCs w:val="32"/>
        </w:rPr>
        <w:t>。认真落实国家知识产权局《关于组织开展“新时代聚焦新职责、新培训促进新融合”地方知识产权行政管理人员轮训工作的通知》要求，根据机构改革后全省知识产权管理人员队伍现状和实际工作需要，进一步加强地方知识产权行政管理人员轮训。举办全省知识产权行政管理人员培训班2期，培训280人；举办知识产权行政执法人员基础培训班2期、知识产权行政执法人员提高培训班1期、知识产权执法典型案例研讨培训班1期、地理标志工作培训班1</w:t>
      </w:r>
      <w:r>
        <w:rPr>
          <w:rFonts w:ascii="华文仿宋" w:eastAsia="华文仿宋" w:hAnsi="华文仿宋" w:hint="eastAsia"/>
          <w:sz w:val="32"/>
          <w:szCs w:val="32"/>
        </w:rPr>
        <w:lastRenderedPageBreak/>
        <w:t>期、专利代理监管双随机检查业务培训班1期、推进知识产权服务业发展业务培训班1期，共培训660人。各设区市知识产权局要结合本地实际，制定培训计划，一方面组织人员参加国家局和省局举办的培训班，一方面抓好本地区培训。要合理安排业务工作，做到培训和工作两不误，着力提升培训工作成效。</w:t>
      </w:r>
    </w:p>
    <w:p w:rsidR="00B502F6" w:rsidRDefault="00B502F6" w:rsidP="00B502F6">
      <w:pPr>
        <w:spacing w:line="620" w:lineRule="exact"/>
        <w:ind w:firstLineChars="200" w:firstLine="641"/>
        <w:rPr>
          <w:rFonts w:ascii="华文仿宋" w:eastAsia="华文仿宋" w:hAnsi="华文仿宋" w:hint="eastAsia"/>
          <w:sz w:val="32"/>
          <w:szCs w:val="32"/>
        </w:rPr>
      </w:pPr>
      <w:r>
        <w:rPr>
          <w:rFonts w:ascii="华文仿宋" w:eastAsia="华文仿宋" w:hAnsi="华文仿宋" w:hint="eastAsia"/>
          <w:b/>
          <w:sz w:val="32"/>
          <w:szCs w:val="32"/>
        </w:rPr>
        <w:t>2. 进一步加强企业知识产权人才培训</w:t>
      </w:r>
      <w:r>
        <w:rPr>
          <w:rFonts w:ascii="华文仿宋" w:eastAsia="华文仿宋" w:hAnsi="华文仿宋" w:hint="eastAsia"/>
          <w:sz w:val="32"/>
          <w:szCs w:val="32"/>
        </w:rPr>
        <w:t>。省知识产权局针对企业需求合理制定培训方案，在全省组织企业高管知识产权培训班26期，培训2600人。分层次开展知识产权师培训，在苏北地区组织5期知识产权师培训班，重点面向贯标企业，培训400人；在苏南、苏中地区组织8期知识产权</w:t>
      </w:r>
      <w:proofErr w:type="gramStart"/>
      <w:r>
        <w:rPr>
          <w:rFonts w:ascii="华文仿宋" w:eastAsia="华文仿宋" w:hAnsi="华文仿宋" w:hint="eastAsia"/>
          <w:sz w:val="32"/>
          <w:szCs w:val="32"/>
        </w:rPr>
        <w:t>师能力</w:t>
      </w:r>
      <w:proofErr w:type="gramEnd"/>
      <w:r>
        <w:rPr>
          <w:rFonts w:ascii="华文仿宋" w:eastAsia="华文仿宋" w:hAnsi="华文仿宋" w:hint="eastAsia"/>
          <w:sz w:val="32"/>
          <w:szCs w:val="32"/>
        </w:rPr>
        <w:t>提升培训班，培训640人。开展分行业、分领域的知识产权专题培训，在全省开展专利文献与信息检索实务培训班2期、知识产权运营培训班1期，知识产权</w:t>
      </w:r>
      <w:proofErr w:type="gramStart"/>
      <w:r>
        <w:rPr>
          <w:rFonts w:ascii="华文仿宋" w:eastAsia="华文仿宋" w:hAnsi="华文仿宋" w:hint="eastAsia"/>
          <w:sz w:val="32"/>
          <w:szCs w:val="32"/>
        </w:rPr>
        <w:t>强企培训</w:t>
      </w:r>
      <w:proofErr w:type="gramEnd"/>
      <w:r>
        <w:rPr>
          <w:rFonts w:ascii="华文仿宋" w:eastAsia="华文仿宋" w:hAnsi="华文仿宋" w:hint="eastAsia"/>
          <w:sz w:val="32"/>
          <w:szCs w:val="32"/>
        </w:rPr>
        <w:t>1期、外向型企业海外知识产权风险防控培训班3至4期，共培训910余人。各设区市知识产权局，根据本地区企业需求，积极开展各类</w:t>
      </w:r>
      <w:proofErr w:type="gramStart"/>
      <w:r>
        <w:rPr>
          <w:rFonts w:ascii="华文仿宋" w:eastAsia="华文仿宋" w:hAnsi="华文仿宋" w:hint="eastAsia"/>
          <w:sz w:val="32"/>
          <w:szCs w:val="32"/>
        </w:rPr>
        <w:t>知识产权强企培训</w:t>
      </w:r>
      <w:proofErr w:type="gramEnd"/>
      <w:r>
        <w:rPr>
          <w:rFonts w:ascii="华文仿宋" w:eastAsia="华文仿宋" w:hAnsi="华文仿宋" w:hint="eastAsia"/>
          <w:sz w:val="32"/>
          <w:szCs w:val="32"/>
        </w:rPr>
        <w:t>。</w:t>
      </w:r>
    </w:p>
    <w:p w:rsidR="00B502F6" w:rsidRDefault="00B502F6" w:rsidP="00B502F6">
      <w:pPr>
        <w:spacing w:line="620" w:lineRule="exact"/>
        <w:ind w:firstLineChars="200" w:firstLine="641"/>
        <w:rPr>
          <w:rFonts w:ascii="华文仿宋" w:eastAsia="华文仿宋" w:hAnsi="华文仿宋" w:hint="eastAsia"/>
          <w:sz w:val="32"/>
          <w:szCs w:val="32"/>
        </w:rPr>
      </w:pPr>
      <w:r>
        <w:rPr>
          <w:rFonts w:ascii="华文仿宋" w:eastAsia="华文仿宋" w:hAnsi="华文仿宋" w:hint="eastAsia"/>
          <w:b/>
          <w:sz w:val="32"/>
          <w:szCs w:val="32"/>
        </w:rPr>
        <w:t>3. 组织开展专利代理师培训</w:t>
      </w:r>
      <w:r>
        <w:rPr>
          <w:rFonts w:ascii="华文仿宋" w:eastAsia="华文仿宋" w:hAnsi="华文仿宋" w:hint="eastAsia"/>
          <w:sz w:val="32"/>
          <w:szCs w:val="32"/>
        </w:rPr>
        <w:t>。省知识产权局组织专利代理师资格考试考前培训，借鉴其他省（市）经验做法，优化课程设置，强化培训管理，提高培训质量，力争提高全省考试通过率，组织面授培训班120人，同时面向各设区市继续开放同步视频培训。组织首次执业专利代理师执业规范培训班1期、专利代理</w:t>
      </w:r>
      <w:proofErr w:type="gramStart"/>
      <w:r>
        <w:rPr>
          <w:rFonts w:ascii="华文仿宋" w:eastAsia="华文仿宋" w:hAnsi="华文仿宋" w:hint="eastAsia"/>
          <w:sz w:val="32"/>
          <w:szCs w:val="32"/>
        </w:rPr>
        <w:t>师业务</w:t>
      </w:r>
      <w:proofErr w:type="gramEnd"/>
      <w:r>
        <w:rPr>
          <w:rFonts w:ascii="华文仿宋" w:eastAsia="华文仿宋" w:hAnsi="华文仿宋" w:hint="eastAsia"/>
          <w:sz w:val="32"/>
          <w:szCs w:val="32"/>
        </w:rPr>
        <w:t>能力提升培训班2期，培训省内专利代理机构负责人、代理师210人。</w:t>
      </w:r>
    </w:p>
    <w:p w:rsidR="00B502F6" w:rsidRDefault="00B502F6" w:rsidP="00B502F6">
      <w:pPr>
        <w:spacing w:line="620" w:lineRule="exact"/>
        <w:ind w:firstLineChars="200" w:firstLine="641"/>
        <w:rPr>
          <w:rFonts w:ascii="华文仿宋" w:eastAsia="华文仿宋" w:hAnsi="华文仿宋" w:hint="eastAsia"/>
          <w:sz w:val="32"/>
          <w:szCs w:val="32"/>
        </w:rPr>
      </w:pPr>
      <w:r>
        <w:rPr>
          <w:rFonts w:ascii="华文仿宋" w:eastAsia="华文仿宋" w:hAnsi="华文仿宋" w:hint="eastAsia"/>
          <w:b/>
          <w:sz w:val="32"/>
          <w:szCs w:val="32"/>
        </w:rPr>
        <w:lastRenderedPageBreak/>
        <w:t>4. 积极开展知识产权联合培训。</w:t>
      </w:r>
      <w:r>
        <w:rPr>
          <w:rFonts w:ascii="华文仿宋" w:eastAsia="华文仿宋" w:hAnsi="华文仿宋" w:hint="eastAsia"/>
          <w:sz w:val="32"/>
          <w:szCs w:val="32"/>
        </w:rPr>
        <w:t>省知识产权局加强与相关部门合作，联合开展知识产权培训。继续与省委组织部合作，将知识产权内容纳入省委党校干部培训课程；联合省工商联开展民营企业家知识产权培训；联合省教育厅开展高校创新创业导师培训及中小学知识产权师资培训；联合省国防科工办开展知识产权军民融合培训等。</w:t>
      </w:r>
    </w:p>
    <w:p w:rsidR="00B502F6" w:rsidRDefault="00B502F6" w:rsidP="00B502F6">
      <w:pPr>
        <w:spacing w:line="620" w:lineRule="exact"/>
        <w:ind w:firstLineChars="200" w:firstLine="643"/>
        <w:rPr>
          <w:rFonts w:ascii="楷体" w:eastAsia="楷体" w:hAnsi="楷体" w:hint="eastAsia"/>
          <w:b/>
          <w:bCs/>
          <w:sz w:val="32"/>
          <w:szCs w:val="32"/>
        </w:rPr>
      </w:pPr>
      <w:r>
        <w:rPr>
          <w:rFonts w:ascii="楷体" w:eastAsia="楷体" w:hAnsi="楷体" w:hint="eastAsia"/>
          <w:b/>
          <w:bCs/>
          <w:sz w:val="32"/>
          <w:szCs w:val="32"/>
        </w:rPr>
        <w:t>（二）深入推进知识产权人才培养载体建设</w:t>
      </w:r>
    </w:p>
    <w:p w:rsidR="00B502F6" w:rsidRDefault="00B502F6" w:rsidP="00B502F6">
      <w:pPr>
        <w:spacing w:line="620" w:lineRule="exact"/>
        <w:ind w:firstLineChars="200" w:firstLine="641"/>
        <w:rPr>
          <w:rFonts w:ascii="华文仿宋" w:eastAsia="华文仿宋" w:hAnsi="华文仿宋" w:hint="eastAsia"/>
          <w:sz w:val="32"/>
          <w:szCs w:val="32"/>
        </w:rPr>
      </w:pPr>
      <w:r>
        <w:rPr>
          <w:rFonts w:ascii="华文仿宋" w:eastAsia="华文仿宋" w:hAnsi="华文仿宋" w:hint="eastAsia"/>
          <w:b/>
          <w:sz w:val="32"/>
          <w:szCs w:val="32"/>
        </w:rPr>
        <w:t>1. 强化知识产权学院建设。</w:t>
      </w:r>
      <w:r>
        <w:rPr>
          <w:rFonts w:ascii="华文仿宋" w:eastAsia="华文仿宋" w:hAnsi="华文仿宋" w:hint="eastAsia"/>
          <w:sz w:val="32"/>
          <w:szCs w:val="32"/>
        </w:rPr>
        <w:t>认真落实省政府与国家知识产权局、工业和信息化部共建协议，大力推动南京理工大学知识产权学院学科建设和学历教育，加快知识产权高层次人才培养。支持省内有条件的高校设立知识产权学院，积极培养知识产权复合型、应用型人才，形成具有江苏特色的知识产权人才培养体系。</w:t>
      </w:r>
    </w:p>
    <w:p w:rsidR="00B502F6" w:rsidRDefault="00B502F6" w:rsidP="00B502F6">
      <w:pPr>
        <w:spacing w:line="620" w:lineRule="exact"/>
        <w:ind w:firstLineChars="200" w:firstLine="641"/>
        <w:rPr>
          <w:rFonts w:ascii="华文仿宋" w:eastAsia="华文仿宋" w:hAnsi="华文仿宋" w:hint="eastAsia"/>
          <w:sz w:val="32"/>
          <w:szCs w:val="32"/>
        </w:rPr>
      </w:pPr>
      <w:r>
        <w:rPr>
          <w:rFonts w:ascii="华文仿宋" w:eastAsia="华文仿宋" w:hAnsi="华文仿宋" w:hint="eastAsia"/>
          <w:b/>
          <w:sz w:val="32"/>
          <w:szCs w:val="32"/>
        </w:rPr>
        <w:t>2. 加强知识产权培训基地建设</w:t>
      </w:r>
      <w:r>
        <w:rPr>
          <w:rFonts w:ascii="华文仿宋" w:eastAsia="华文仿宋" w:hAnsi="华文仿宋" w:hint="eastAsia"/>
          <w:sz w:val="32"/>
          <w:szCs w:val="32"/>
        </w:rPr>
        <w:t>。进一步发挥国家级和省级知识产权培训基地作用，大力开展知识产权人才教育和培训工作，鼓励培训基地积极承接本地区知识产权人才培养工作任务。各市知识产权局要用好属地知识产权培训基地资源，支持培训基地开展知识产权人才培养培训工作。依据《江苏省知识产权培训基地管理办法》，对届满三年的省级知识产权培训基地进行考核评估，加强对培训基地的管理。支持高校设立省（市）级知识产权培训基地，引导区域均衡发展，今年增设1家省级知识产权培训基地。</w:t>
      </w:r>
    </w:p>
    <w:p w:rsidR="00B502F6" w:rsidRDefault="00B502F6" w:rsidP="00B502F6">
      <w:pPr>
        <w:spacing w:line="620" w:lineRule="exact"/>
        <w:ind w:firstLineChars="200" w:firstLine="641"/>
        <w:rPr>
          <w:rFonts w:ascii="华文仿宋" w:eastAsia="华文仿宋" w:hAnsi="华文仿宋" w:hint="eastAsia"/>
          <w:sz w:val="32"/>
          <w:szCs w:val="32"/>
        </w:rPr>
      </w:pPr>
      <w:r>
        <w:rPr>
          <w:rFonts w:ascii="华文仿宋" w:eastAsia="华文仿宋" w:hAnsi="华文仿宋" w:hint="eastAsia"/>
          <w:b/>
          <w:sz w:val="32"/>
          <w:szCs w:val="32"/>
        </w:rPr>
        <w:lastRenderedPageBreak/>
        <w:t>3. 推动知识产权远程教育平台建设</w:t>
      </w:r>
      <w:r>
        <w:rPr>
          <w:rFonts w:ascii="华文仿宋" w:eastAsia="华文仿宋" w:hAnsi="华文仿宋" w:hint="eastAsia"/>
          <w:bCs/>
          <w:sz w:val="32"/>
          <w:szCs w:val="32"/>
        </w:rPr>
        <w:t>。</w:t>
      </w:r>
      <w:r>
        <w:rPr>
          <w:rFonts w:ascii="华文仿宋" w:eastAsia="华文仿宋" w:hAnsi="华文仿宋" w:hint="eastAsia"/>
          <w:sz w:val="32"/>
          <w:szCs w:val="32"/>
        </w:rPr>
        <w:t>支持有条件的单位设立知识产权远程教育江苏分站，积极开发远程知识产权教育课程和微视频，着力促进我省知识产权远程教育工作。支持建设知识产权人才教育培训大数据平台，集“在线报名、学习考核、心得交流、效果反馈、信息收集”一体化，更好地发挥知识产权远程教育平台作用。</w:t>
      </w:r>
    </w:p>
    <w:p w:rsidR="00B502F6" w:rsidRDefault="00B502F6" w:rsidP="00B502F6">
      <w:pPr>
        <w:spacing w:line="620" w:lineRule="exact"/>
        <w:ind w:firstLineChars="200" w:firstLine="643"/>
        <w:rPr>
          <w:rFonts w:ascii="楷体" w:eastAsia="楷体" w:hAnsi="楷体" w:hint="eastAsia"/>
          <w:b/>
          <w:bCs/>
          <w:sz w:val="32"/>
          <w:szCs w:val="32"/>
        </w:rPr>
      </w:pPr>
      <w:r>
        <w:rPr>
          <w:rFonts w:ascii="楷体" w:eastAsia="楷体" w:hAnsi="楷体" w:hint="eastAsia"/>
          <w:b/>
          <w:bCs/>
          <w:sz w:val="32"/>
          <w:szCs w:val="32"/>
        </w:rPr>
        <w:t>（三）优化完善知识产权人才评价与管理</w:t>
      </w:r>
    </w:p>
    <w:p w:rsidR="00B502F6" w:rsidRDefault="00B502F6" w:rsidP="00B502F6">
      <w:pPr>
        <w:spacing w:line="620" w:lineRule="exact"/>
        <w:ind w:firstLineChars="200" w:firstLine="641"/>
        <w:rPr>
          <w:rFonts w:ascii="华文仿宋" w:eastAsia="华文仿宋" w:hAnsi="华文仿宋" w:hint="eastAsia"/>
          <w:sz w:val="32"/>
          <w:szCs w:val="32"/>
        </w:rPr>
      </w:pPr>
      <w:r>
        <w:rPr>
          <w:rFonts w:ascii="华文仿宋" w:eastAsia="华文仿宋" w:hAnsi="华文仿宋" w:hint="eastAsia"/>
          <w:b/>
          <w:sz w:val="32"/>
          <w:szCs w:val="32"/>
        </w:rPr>
        <w:t>1. 做好知识产权职称制度改革工作</w:t>
      </w:r>
      <w:r>
        <w:rPr>
          <w:rFonts w:ascii="华文仿宋" w:eastAsia="华文仿宋" w:hAnsi="华文仿宋" w:hint="eastAsia"/>
          <w:sz w:val="32"/>
          <w:szCs w:val="32"/>
        </w:rPr>
        <w:t>。</w:t>
      </w:r>
      <w:proofErr w:type="gramStart"/>
      <w:r>
        <w:rPr>
          <w:rFonts w:ascii="华文仿宋" w:eastAsia="华文仿宋" w:hAnsi="华文仿宋" w:hint="eastAsia"/>
          <w:sz w:val="32"/>
          <w:szCs w:val="32"/>
        </w:rPr>
        <w:t>根据人社部</w:t>
      </w:r>
      <w:proofErr w:type="gramEnd"/>
      <w:r>
        <w:rPr>
          <w:rFonts w:ascii="华文仿宋" w:eastAsia="华文仿宋" w:hAnsi="华文仿宋" w:hint="eastAsia"/>
          <w:sz w:val="32"/>
          <w:szCs w:val="32"/>
        </w:rPr>
        <w:t>、国家知识产权局职称改革相关政策，配合省</w:t>
      </w:r>
      <w:proofErr w:type="gramStart"/>
      <w:r>
        <w:rPr>
          <w:rFonts w:ascii="华文仿宋" w:eastAsia="华文仿宋" w:hAnsi="华文仿宋" w:hint="eastAsia"/>
          <w:sz w:val="32"/>
          <w:szCs w:val="32"/>
        </w:rPr>
        <w:t>人社厅</w:t>
      </w:r>
      <w:proofErr w:type="gramEnd"/>
      <w:r>
        <w:rPr>
          <w:rFonts w:ascii="华文仿宋" w:eastAsia="华文仿宋" w:hAnsi="华文仿宋" w:hint="eastAsia"/>
          <w:sz w:val="32"/>
          <w:szCs w:val="32"/>
        </w:rPr>
        <w:t>积极开展调研活动，结合江苏实际制定更加科学合理的知识产权职称评价标准。将知识产权专业初级、中级和高级职称纳入国家统一考试，制定我省知识产权正高级职称评审办法，组建新一届知识产权专业职称评审委员会，按照</w:t>
      </w:r>
      <w:proofErr w:type="gramStart"/>
      <w:r>
        <w:rPr>
          <w:rFonts w:ascii="华文仿宋" w:eastAsia="华文仿宋" w:hAnsi="华文仿宋" w:hint="eastAsia"/>
          <w:sz w:val="32"/>
          <w:szCs w:val="32"/>
        </w:rPr>
        <w:t>国家人社部</w:t>
      </w:r>
      <w:proofErr w:type="gramEnd"/>
      <w:r>
        <w:rPr>
          <w:rFonts w:ascii="华文仿宋" w:eastAsia="华文仿宋" w:hAnsi="华文仿宋" w:hint="eastAsia"/>
          <w:sz w:val="32"/>
          <w:szCs w:val="32"/>
        </w:rPr>
        <w:t>和省</w:t>
      </w:r>
      <w:proofErr w:type="gramStart"/>
      <w:r>
        <w:rPr>
          <w:rFonts w:ascii="华文仿宋" w:eastAsia="华文仿宋" w:hAnsi="华文仿宋" w:hint="eastAsia"/>
          <w:sz w:val="32"/>
          <w:szCs w:val="32"/>
        </w:rPr>
        <w:t>人社厅</w:t>
      </w:r>
      <w:proofErr w:type="gramEnd"/>
      <w:r>
        <w:rPr>
          <w:rFonts w:ascii="华文仿宋" w:eastAsia="华文仿宋" w:hAnsi="华文仿宋" w:hint="eastAsia"/>
          <w:sz w:val="32"/>
          <w:szCs w:val="32"/>
        </w:rPr>
        <w:t>的统一部署，配合做好我省知识产权师考试及评审工作。</w:t>
      </w:r>
    </w:p>
    <w:p w:rsidR="00B502F6" w:rsidRDefault="00B502F6" w:rsidP="00B502F6">
      <w:pPr>
        <w:spacing w:line="620" w:lineRule="exact"/>
        <w:ind w:firstLineChars="200" w:firstLine="641"/>
        <w:rPr>
          <w:rFonts w:ascii="华文仿宋" w:eastAsia="华文仿宋" w:hAnsi="华文仿宋" w:hint="eastAsia"/>
          <w:sz w:val="32"/>
          <w:szCs w:val="32"/>
        </w:rPr>
      </w:pPr>
      <w:r>
        <w:rPr>
          <w:rFonts w:ascii="华文仿宋" w:eastAsia="华文仿宋" w:hAnsi="华文仿宋" w:hint="eastAsia"/>
          <w:b/>
          <w:sz w:val="32"/>
          <w:szCs w:val="32"/>
        </w:rPr>
        <w:t>2.开展知识产权人才评价工作</w:t>
      </w:r>
      <w:r>
        <w:rPr>
          <w:rFonts w:ascii="华文仿宋" w:eastAsia="华文仿宋" w:hAnsi="华文仿宋" w:hint="eastAsia"/>
          <w:sz w:val="32"/>
          <w:szCs w:val="32"/>
        </w:rPr>
        <w:t>。依据国家知识产权局有关通知精神，做好国家知识产权专家库专家、领军人才、百名高层次人才的推荐工作。严格按照我省知识产权领军和骨干人才评选方案、评选标准，开展第四批省知识产权领军人才、骨干人才评选工作。</w:t>
      </w:r>
    </w:p>
    <w:p w:rsidR="00B502F6" w:rsidRDefault="00B502F6" w:rsidP="00B502F6">
      <w:pPr>
        <w:spacing w:line="620" w:lineRule="exact"/>
        <w:ind w:firstLineChars="200" w:firstLine="641"/>
        <w:rPr>
          <w:rFonts w:ascii="华文仿宋" w:eastAsia="华文仿宋" w:hAnsi="华文仿宋" w:hint="eastAsia"/>
          <w:sz w:val="32"/>
          <w:szCs w:val="32"/>
        </w:rPr>
      </w:pPr>
      <w:r>
        <w:rPr>
          <w:rFonts w:ascii="华文仿宋" w:eastAsia="华文仿宋" w:hAnsi="华文仿宋" w:hint="eastAsia"/>
          <w:b/>
          <w:sz w:val="32"/>
          <w:szCs w:val="32"/>
        </w:rPr>
        <w:t>3.加强知识产权人才库管理</w:t>
      </w:r>
      <w:r>
        <w:rPr>
          <w:rFonts w:ascii="华文仿宋" w:eastAsia="华文仿宋" w:hAnsi="华文仿宋" w:hint="eastAsia"/>
          <w:bCs/>
          <w:sz w:val="32"/>
          <w:szCs w:val="32"/>
        </w:rPr>
        <w:t>。</w:t>
      </w:r>
      <w:r>
        <w:rPr>
          <w:rFonts w:ascii="方正仿宋_GBK" w:eastAsia="方正仿宋_GBK" w:hint="eastAsia"/>
          <w:sz w:val="32"/>
          <w:szCs w:val="32"/>
        </w:rPr>
        <w:t>进一步</w:t>
      </w:r>
      <w:r>
        <w:rPr>
          <w:rFonts w:ascii="华文仿宋" w:eastAsia="华文仿宋" w:hAnsi="华文仿宋" w:hint="eastAsia"/>
          <w:sz w:val="32"/>
          <w:szCs w:val="32"/>
        </w:rPr>
        <w:t>建立健全省知识产权培训师资库、高校创新创业导师师资库、中小学知识产权教育师资库等，为社会提供理论功底厚、实务</w:t>
      </w:r>
      <w:r>
        <w:rPr>
          <w:rFonts w:ascii="方正仿宋_GBK" w:eastAsia="方正仿宋_GBK" w:hint="eastAsia"/>
          <w:sz w:val="32"/>
          <w:szCs w:val="32"/>
        </w:rPr>
        <w:t>水平高、综合能力强的</w:t>
      </w:r>
      <w:r>
        <w:rPr>
          <w:rFonts w:ascii="华文仿宋" w:eastAsia="华文仿宋" w:hAnsi="华文仿宋" w:hint="eastAsia"/>
          <w:sz w:val="32"/>
          <w:szCs w:val="32"/>
        </w:rPr>
        <w:lastRenderedPageBreak/>
        <w:t>知识产权师资资源。进一步完善省知识产权人才库信息平台，发布知识产权人才供需信息，推动知识产权人才优化配置。</w:t>
      </w:r>
    </w:p>
    <w:p w:rsidR="00B502F6" w:rsidRDefault="00B502F6" w:rsidP="00B502F6">
      <w:pPr>
        <w:spacing w:line="620" w:lineRule="exact"/>
        <w:ind w:firstLineChars="200" w:firstLine="640"/>
        <w:rPr>
          <w:rFonts w:ascii="方正黑体_GBK" w:eastAsia="方正黑体_GBK" w:hAnsi="Arial Narrow"/>
          <w:sz w:val="32"/>
          <w:szCs w:val="32"/>
        </w:rPr>
      </w:pPr>
      <w:r>
        <w:rPr>
          <w:rFonts w:ascii="方正黑体_GBK" w:eastAsia="方正黑体_GBK" w:hAnsi="Arial Narrow" w:hint="eastAsia"/>
          <w:sz w:val="32"/>
          <w:szCs w:val="32"/>
        </w:rPr>
        <w:t>二、有关要求</w:t>
      </w:r>
    </w:p>
    <w:p w:rsidR="00B502F6" w:rsidRDefault="00B502F6" w:rsidP="00B502F6">
      <w:pPr>
        <w:adjustRightInd w:val="0"/>
        <w:snapToGrid w:val="0"/>
        <w:spacing w:line="620" w:lineRule="exact"/>
        <w:ind w:firstLineChars="200" w:firstLine="640"/>
        <w:rPr>
          <w:rFonts w:ascii="Arial Narrow" w:eastAsia="方正仿宋_GBK" w:hAnsi="Arial Narrow" w:hint="eastAsia"/>
          <w:sz w:val="32"/>
          <w:szCs w:val="32"/>
        </w:rPr>
      </w:pPr>
      <w:r>
        <w:rPr>
          <w:rFonts w:ascii="方正楷体_GBK" w:eastAsia="方正楷体_GBK" w:hAnsi="方正宋黑_GBK" w:cs="方正宋黑_GBK" w:hint="eastAsia"/>
          <w:sz w:val="32"/>
          <w:szCs w:val="32"/>
        </w:rPr>
        <w:t>（一）加强组织领导</w:t>
      </w:r>
      <w:r>
        <w:rPr>
          <w:rFonts w:ascii="Arial Narrow" w:eastAsia="方正仿宋_GBK" w:hAnsi="Arial Narrow" w:hint="eastAsia"/>
          <w:sz w:val="32"/>
          <w:szCs w:val="32"/>
        </w:rPr>
        <w:t>。全省各级知识产权管理部门应把知识产权人才工作列入重要议事日程，加强组织领导，落实知识产权人才工作经费及专人管理，结合实际制定本地区年度知识产权人才工作计划，高质量推进全省知识产权人才工作。</w:t>
      </w:r>
    </w:p>
    <w:p w:rsidR="00B502F6" w:rsidRDefault="00B502F6" w:rsidP="00B502F6">
      <w:pPr>
        <w:adjustRightInd w:val="0"/>
        <w:snapToGrid w:val="0"/>
        <w:spacing w:line="620" w:lineRule="exact"/>
        <w:ind w:firstLineChars="200" w:firstLine="640"/>
        <w:rPr>
          <w:rFonts w:ascii="Arial Narrow" w:eastAsia="方正仿宋_GBK" w:hAnsi="Arial Narrow" w:hint="eastAsia"/>
          <w:sz w:val="32"/>
          <w:szCs w:val="32"/>
        </w:rPr>
      </w:pPr>
      <w:r>
        <w:rPr>
          <w:rFonts w:ascii="方正楷体_GBK" w:eastAsia="方正楷体_GBK" w:hAnsi="方正宋黑_GBK" w:cs="方正宋黑_GBK" w:hint="eastAsia"/>
          <w:sz w:val="32"/>
          <w:szCs w:val="32"/>
        </w:rPr>
        <w:t>（二）落实责任分工</w:t>
      </w:r>
      <w:r>
        <w:rPr>
          <w:rFonts w:ascii="Arial Narrow" w:eastAsia="方正仿宋_GBK" w:hAnsi="Arial Narrow" w:hint="eastAsia"/>
          <w:sz w:val="32"/>
          <w:szCs w:val="32"/>
        </w:rPr>
        <w:t>。省知识产权局负责指导全省知识产权人才工作，重点组织实施省局主办的各类培训，审核课程设置及授课专家等，加强过程管理和绩效跟踪。各设区市知识产权局除做好本地区培训工作外，要积极配合省级培训项目承担单位做好宣传发动，协调安排</w:t>
      </w:r>
      <w:proofErr w:type="gramStart"/>
      <w:r>
        <w:rPr>
          <w:rFonts w:ascii="Arial Narrow" w:eastAsia="方正仿宋_GBK" w:hAnsi="Arial Narrow" w:hint="eastAsia"/>
          <w:sz w:val="32"/>
          <w:szCs w:val="32"/>
        </w:rPr>
        <w:t>好培训</w:t>
      </w:r>
      <w:proofErr w:type="gramEnd"/>
      <w:r>
        <w:rPr>
          <w:rFonts w:ascii="Arial Narrow" w:eastAsia="方正仿宋_GBK" w:hAnsi="Arial Narrow" w:hint="eastAsia"/>
          <w:sz w:val="32"/>
          <w:szCs w:val="32"/>
        </w:rPr>
        <w:t>时间和地点，认真组织人员参训；</w:t>
      </w:r>
      <w:r>
        <w:rPr>
          <w:rFonts w:ascii="华文仿宋" w:eastAsia="华文仿宋" w:hAnsi="华文仿宋" w:hint="eastAsia"/>
          <w:sz w:val="32"/>
          <w:szCs w:val="32"/>
        </w:rPr>
        <w:t>主动做好专利代理师资格考前培训同步视频的准备工作，加强同步视频培训管理。</w:t>
      </w:r>
      <w:r>
        <w:rPr>
          <w:rFonts w:ascii="Arial Narrow" w:eastAsia="方正仿宋_GBK" w:hAnsi="Arial Narrow" w:hint="eastAsia"/>
          <w:sz w:val="32"/>
          <w:szCs w:val="32"/>
        </w:rPr>
        <w:t>各省级培训项目承担单位，要严格按照合同规定，高质量完成培训任务，要根据各地企业需求，合理设置培训内容、配置优质师资，加强实施管理，确保培训实效，及时报送培训总结。</w:t>
      </w:r>
    </w:p>
    <w:p w:rsidR="00B502F6" w:rsidRDefault="00B502F6" w:rsidP="00B502F6">
      <w:pPr>
        <w:spacing w:line="620" w:lineRule="exact"/>
        <w:ind w:firstLineChars="200" w:firstLine="640"/>
        <w:rPr>
          <w:rFonts w:ascii="Arial Narrow" w:eastAsia="方正仿宋_GBK" w:hAnsi="Arial Narrow" w:hint="eastAsia"/>
          <w:sz w:val="32"/>
          <w:szCs w:val="32"/>
        </w:rPr>
      </w:pPr>
      <w:r>
        <w:rPr>
          <w:rFonts w:ascii="方正楷体_GBK" w:eastAsia="方正楷体_GBK" w:hAnsi="方正宋黑_GBK" w:cs="方正宋黑_GBK" w:hint="eastAsia"/>
          <w:sz w:val="32"/>
          <w:szCs w:val="32"/>
        </w:rPr>
        <w:t>（三）强化培训管理。</w:t>
      </w:r>
      <w:r>
        <w:rPr>
          <w:rFonts w:ascii="华文仿宋" w:eastAsia="华文仿宋" w:hAnsi="华文仿宋" w:hint="eastAsia"/>
          <w:sz w:val="32"/>
          <w:szCs w:val="32"/>
        </w:rPr>
        <w:t>各级知识产权管理部门</w:t>
      </w:r>
      <w:r>
        <w:rPr>
          <w:rFonts w:ascii="Arial Narrow" w:eastAsia="方正仿宋_GBK" w:hAnsi="Arial Narrow" w:hint="eastAsia"/>
          <w:sz w:val="32"/>
          <w:szCs w:val="32"/>
        </w:rPr>
        <w:t>要做好各类知识产权培训事前、事中、事后</w:t>
      </w:r>
      <w:r>
        <w:rPr>
          <w:rFonts w:ascii="华文仿宋" w:eastAsia="华文仿宋" w:hAnsi="华文仿宋" w:hint="eastAsia"/>
          <w:sz w:val="32"/>
          <w:szCs w:val="32"/>
        </w:rPr>
        <w:t>的</w:t>
      </w:r>
      <w:r>
        <w:rPr>
          <w:rFonts w:ascii="Arial Narrow" w:eastAsia="方正仿宋_GBK" w:hAnsi="Arial Narrow" w:hint="eastAsia"/>
          <w:sz w:val="32"/>
          <w:szCs w:val="32"/>
        </w:rPr>
        <w:t>组织协调、绩效管理和跟踪服务等工作，统筹安排和整合省、市培训项目，坚持三方审批、检查督导制度，着力提高培训质量和实效。</w:t>
      </w:r>
    </w:p>
    <w:p w:rsidR="00B502F6" w:rsidRDefault="00B502F6" w:rsidP="00B502F6">
      <w:pPr>
        <w:spacing w:line="620" w:lineRule="exact"/>
        <w:ind w:firstLineChars="200" w:firstLine="640"/>
        <w:rPr>
          <w:rFonts w:ascii="Arial Narrow" w:eastAsia="方正仿宋_GBK" w:hAnsi="Arial Narrow" w:hint="eastAsia"/>
          <w:sz w:val="32"/>
          <w:szCs w:val="32"/>
        </w:rPr>
      </w:pPr>
      <w:r>
        <w:rPr>
          <w:rFonts w:ascii="Arial Narrow" w:eastAsia="方正仿宋_GBK" w:hAnsi="Arial Narrow" w:hint="eastAsia"/>
          <w:sz w:val="32"/>
          <w:szCs w:val="32"/>
        </w:rPr>
        <w:t>附件：</w:t>
      </w:r>
      <w:r>
        <w:rPr>
          <w:rFonts w:ascii="Arial Narrow" w:eastAsia="方正仿宋_GBK" w:hAnsi="Arial Narrow" w:hint="eastAsia"/>
          <w:sz w:val="32"/>
          <w:szCs w:val="32"/>
        </w:rPr>
        <w:t>2020</w:t>
      </w:r>
      <w:r>
        <w:rPr>
          <w:rFonts w:ascii="Arial Narrow" w:eastAsia="方正仿宋_GBK" w:hAnsi="Arial Narrow" w:hint="eastAsia"/>
          <w:sz w:val="32"/>
          <w:szCs w:val="32"/>
        </w:rPr>
        <w:t>年全省知识产权培训工作计划</w:t>
      </w:r>
    </w:p>
    <w:p w:rsidR="00B502F6" w:rsidRDefault="00B502F6" w:rsidP="00B502F6">
      <w:pPr>
        <w:spacing w:line="620" w:lineRule="exact"/>
        <w:ind w:firstLineChars="200" w:firstLine="640"/>
        <w:rPr>
          <w:rFonts w:eastAsia="方正仿宋_GBK"/>
          <w:sz w:val="32"/>
          <w:szCs w:val="32"/>
        </w:rPr>
        <w:sectPr w:rsidR="00B502F6">
          <w:footerReference w:type="even" r:id="rId4"/>
          <w:footerReference w:type="default" r:id="rId5"/>
          <w:pgSz w:w="11906" w:h="16838"/>
          <w:pgMar w:top="1418" w:right="1588" w:bottom="1418" w:left="1588" w:header="851" w:footer="992" w:gutter="0"/>
          <w:cols w:space="720"/>
          <w:docGrid w:type="lines" w:linePitch="312"/>
        </w:sectPr>
      </w:pPr>
    </w:p>
    <w:p w:rsidR="00B502F6" w:rsidRDefault="00B502F6" w:rsidP="00B502F6">
      <w:pPr>
        <w:spacing w:line="560" w:lineRule="exact"/>
        <w:rPr>
          <w:rFonts w:ascii="方正黑体_GBK" w:eastAsia="方正黑体_GBK"/>
          <w:sz w:val="32"/>
          <w:szCs w:val="32"/>
        </w:rPr>
      </w:pPr>
      <w:r>
        <w:rPr>
          <w:rFonts w:ascii="方正黑体_GBK" w:eastAsia="方正黑体_GBK" w:hint="eastAsia"/>
          <w:sz w:val="32"/>
          <w:szCs w:val="32"/>
        </w:rPr>
        <w:lastRenderedPageBreak/>
        <w:t>附件</w:t>
      </w:r>
    </w:p>
    <w:p w:rsidR="00B502F6" w:rsidRDefault="00B502F6" w:rsidP="00B502F6">
      <w:pPr>
        <w:spacing w:line="560" w:lineRule="exact"/>
        <w:jc w:val="center"/>
        <w:rPr>
          <w:rFonts w:ascii="方正小标宋_GBK" w:eastAsia="方正小标宋_GBK" w:hint="eastAsia"/>
          <w:sz w:val="44"/>
          <w:szCs w:val="44"/>
        </w:rPr>
      </w:pPr>
      <w:r>
        <w:rPr>
          <w:rFonts w:ascii="方正小标宋_GBK" w:eastAsia="方正小标宋_GBK" w:hAnsi="宋体" w:hint="eastAsia"/>
          <w:sz w:val="44"/>
          <w:szCs w:val="44"/>
        </w:rPr>
        <w:t>2020</w:t>
      </w:r>
      <w:r>
        <w:rPr>
          <w:rFonts w:ascii="方正小标宋_GBK" w:eastAsia="方正小标宋_GBK" w:hint="eastAsia"/>
          <w:sz w:val="44"/>
          <w:szCs w:val="44"/>
        </w:rPr>
        <w:t>年全省知识产权培训工作计划</w:t>
      </w:r>
    </w:p>
    <w:p w:rsidR="00B502F6" w:rsidRDefault="00B502F6" w:rsidP="00B502F6">
      <w:pPr>
        <w:spacing w:line="580" w:lineRule="exact"/>
        <w:ind w:firstLineChars="200" w:firstLine="640"/>
        <w:jc w:val="left"/>
        <w:rPr>
          <w:rFonts w:ascii="黑体" w:eastAsia="黑体" w:hAnsi="黑体" w:hint="eastAsia"/>
          <w:sz w:val="32"/>
          <w:szCs w:val="32"/>
        </w:rPr>
      </w:pPr>
      <w:r>
        <w:rPr>
          <w:rFonts w:ascii="黑体" w:eastAsia="黑体" w:hAnsi="黑体" w:hint="eastAsia"/>
          <w:sz w:val="32"/>
          <w:szCs w:val="32"/>
        </w:rPr>
        <w:t>一、行政管理人员培训</w:t>
      </w:r>
    </w:p>
    <w:p w:rsidR="00B502F6" w:rsidRDefault="00B502F6" w:rsidP="00B502F6">
      <w:pPr>
        <w:spacing w:line="240" w:lineRule="exact"/>
        <w:jc w:val="center"/>
        <w:rPr>
          <w:rFonts w:ascii="方正小标宋_GBK" w:eastAsia="方正小标宋_GBK"/>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417"/>
        <w:gridCol w:w="5245"/>
        <w:gridCol w:w="2126"/>
        <w:gridCol w:w="1134"/>
        <w:gridCol w:w="709"/>
        <w:gridCol w:w="709"/>
        <w:gridCol w:w="850"/>
        <w:gridCol w:w="1134"/>
      </w:tblGrid>
      <w:tr w:rsidR="00B502F6" w:rsidTr="00B72A0F">
        <w:tc>
          <w:tcPr>
            <w:tcW w:w="534" w:type="dxa"/>
            <w:vAlign w:val="center"/>
          </w:tcPr>
          <w:p w:rsidR="00B502F6" w:rsidRDefault="00B502F6" w:rsidP="00B72A0F">
            <w:pPr>
              <w:jc w:val="center"/>
              <w:rPr>
                <w:rFonts w:ascii="方正黑体_GBK" w:eastAsia="方正黑体_GBK" w:hAnsi="Calibri"/>
              </w:rPr>
            </w:pPr>
            <w:r>
              <w:rPr>
                <w:rFonts w:ascii="方正黑体_GBK" w:eastAsia="方正黑体_GBK" w:hAnsi="Calibri" w:hint="eastAsia"/>
              </w:rPr>
              <w:t>序号</w:t>
            </w:r>
          </w:p>
        </w:tc>
        <w:tc>
          <w:tcPr>
            <w:tcW w:w="1417" w:type="dxa"/>
            <w:vAlign w:val="center"/>
          </w:tcPr>
          <w:p w:rsidR="00B502F6" w:rsidRDefault="00B502F6" w:rsidP="00B72A0F">
            <w:pPr>
              <w:jc w:val="center"/>
              <w:rPr>
                <w:rFonts w:ascii="方正黑体_GBK" w:eastAsia="方正黑体_GBK" w:hAnsi="Calibri"/>
              </w:rPr>
            </w:pPr>
            <w:r>
              <w:rPr>
                <w:rFonts w:ascii="方正黑体_GBK" w:eastAsia="方正黑体_GBK" w:hAnsi="Calibri" w:hint="eastAsia"/>
              </w:rPr>
              <w:t>培训名称</w:t>
            </w:r>
          </w:p>
        </w:tc>
        <w:tc>
          <w:tcPr>
            <w:tcW w:w="5245" w:type="dxa"/>
            <w:vAlign w:val="center"/>
          </w:tcPr>
          <w:p w:rsidR="00B502F6" w:rsidRDefault="00B502F6" w:rsidP="00B72A0F">
            <w:pPr>
              <w:spacing w:line="240" w:lineRule="exact"/>
              <w:jc w:val="center"/>
              <w:rPr>
                <w:rFonts w:ascii="方正黑体_GBK" w:eastAsia="方正黑体_GBK" w:hAnsi="Calibri"/>
              </w:rPr>
            </w:pPr>
            <w:r>
              <w:rPr>
                <w:rFonts w:ascii="方正黑体_GBK" w:eastAsia="方正黑体_GBK" w:hAnsi="Calibri" w:hint="eastAsia"/>
              </w:rPr>
              <w:t>主要内容</w:t>
            </w:r>
          </w:p>
        </w:tc>
        <w:tc>
          <w:tcPr>
            <w:tcW w:w="2126" w:type="dxa"/>
            <w:vAlign w:val="center"/>
          </w:tcPr>
          <w:p w:rsidR="00B502F6" w:rsidRDefault="00B502F6" w:rsidP="00B72A0F">
            <w:pPr>
              <w:spacing w:line="240" w:lineRule="exact"/>
              <w:jc w:val="center"/>
              <w:rPr>
                <w:rFonts w:ascii="方正黑体_GBK" w:eastAsia="方正黑体_GBK" w:hAnsi="Calibri"/>
              </w:rPr>
            </w:pPr>
            <w:r>
              <w:rPr>
                <w:rFonts w:ascii="方正黑体_GBK" w:eastAsia="方正黑体_GBK" w:hAnsi="Calibri" w:hint="eastAsia"/>
              </w:rPr>
              <w:t>培训对象</w:t>
            </w:r>
          </w:p>
        </w:tc>
        <w:tc>
          <w:tcPr>
            <w:tcW w:w="1134" w:type="dxa"/>
            <w:vAlign w:val="center"/>
          </w:tcPr>
          <w:p w:rsidR="00B502F6" w:rsidRDefault="00B502F6" w:rsidP="00B72A0F">
            <w:pPr>
              <w:spacing w:line="240" w:lineRule="exact"/>
              <w:jc w:val="center"/>
              <w:rPr>
                <w:rFonts w:ascii="方正黑体_GBK" w:eastAsia="方正黑体_GBK" w:hAnsi="Calibri" w:hint="eastAsia"/>
              </w:rPr>
            </w:pPr>
            <w:r>
              <w:rPr>
                <w:rFonts w:ascii="方正黑体_GBK" w:eastAsia="方正黑体_GBK" w:hAnsi="Calibri" w:hint="eastAsia"/>
              </w:rPr>
              <w:t>培训</w:t>
            </w:r>
          </w:p>
          <w:p w:rsidR="00B502F6" w:rsidRDefault="00B502F6" w:rsidP="00B72A0F">
            <w:pPr>
              <w:spacing w:line="240" w:lineRule="exact"/>
              <w:jc w:val="center"/>
              <w:rPr>
                <w:rFonts w:ascii="方正黑体_GBK" w:eastAsia="方正黑体_GBK" w:hAnsi="Calibri"/>
              </w:rPr>
            </w:pPr>
            <w:r>
              <w:rPr>
                <w:rFonts w:ascii="方正黑体_GBK" w:eastAsia="方正黑体_GBK" w:hAnsi="Calibri" w:hint="eastAsia"/>
              </w:rPr>
              <w:t>形式</w:t>
            </w:r>
          </w:p>
        </w:tc>
        <w:tc>
          <w:tcPr>
            <w:tcW w:w="709" w:type="dxa"/>
            <w:vAlign w:val="center"/>
          </w:tcPr>
          <w:p w:rsidR="00B502F6" w:rsidRDefault="00B502F6" w:rsidP="00B72A0F">
            <w:pPr>
              <w:spacing w:line="240" w:lineRule="exact"/>
              <w:jc w:val="center"/>
              <w:rPr>
                <w:rFonts w:ascii="方正黑体_GBK" w:eastAsia="方正黑体_GBK" w:hAnsi="Calibri"/>
              </w:rPr>
            </w:pPr>
            <w:r>
              <w:rPr>
                <w:rFonts w:ascii="方正黑体_GBK" w:eastAsia="方正黑体_GBK" w:hAnsi="Calibri" w:hint="eastAsia"/>
              </w:rPr>
              <w:t>人数</w:t>
            </w:r>
          </w:p>
        </w:tc>
        <w:tc>
          <w:tcPr>
            <w:tcW w:w="709" w:type="dxa"/>
            <w:vAlign w:val="center"/>
          </w:tcPr>
          <w:p w:rsidR="00B502F6" w:rsidRDefault="00B502F6" w:rsidP="00B72A0F">
            <w:pPr>
              <w:spacing w:line="240" w:lineRule="exact"/>
              <w:jc w:val="center"/>
              <w:rPr>
                <w:rFonts w:ascii="方正黑体_GBK" w:eastAsia="方正黑体_GBK" w:hAnsi="Calibri"/>
              </w:rPr>
            </w:pPr>
            <w:r>
              <w:rPr>
                <w:rFonts w:ascii="方正黑体_GBK" w:eastAsia="方正黑体_GBK" w:hAnsi="Calibri" w:hint="eastAsia"/>
              </w:rPr>
              <w:t>时间</w:t>
            </w:r>
          </w:p>
        </w:tc>
        <w:tc>
          <w:tcPr>
            <w:tcW w:w="850" w:type="dxa"/>
            <w:vAlign w:val="center"/>
          </w:tcPr>
          <w:p w:rsidR="00B502F6" w:rsidRDefault="00B502F6" w:rsidP="00B72A0F">
            <w:pPr>
              <w:spacing w:line="240" w:lineRule="exact"/>
              <w:jc w:val="center"/>
              <w:rPr>
                <w:rFonts w:ascii="方正黑体_GBK" w:eastAsia="方正黑体_GBK" w:hAnsi="Calibri"/>
              </w:rPr>
            </w:pPr>
            <w:r>
              <w:rPr>
                <w:rFonts w:ascii="方正黑体_GBK" w:eastAsia="方正黑体_GBK" w:hAnsi="Calibri" w:hint="eastAsia"/>
              </w:rPr>
              <w:t>地点</w:t>
            </w:r>
          </w:p>
        </w:tc>
        <w:tc>
          <w:tcPr>
            <w:tcW w:w="1134" w:type="dxa"/>
            <w:vAlign w:val="center"/>
          </w:tcPr>
          <w:p w:rsidR="00B502F6" w:rsidRDefault="00B502F6" w:rsidP="00B72A0F">
            <w:pPr>
              <w:spacing w:line="240" w:lineRule="exact"/>
              <w:jc w:val="center"/>
              <w:rPr>
                <w:rFonts w:ascii="方正黑体_GBK" w:eastAsia="方正黑体_GBK" w:hAnsi="Calibri"/>
              </w:rPr>
            </w:pPr>
            <w:r>
              <w:rPr>
                <w:rFonts w:ascii="方正黑体_GBK" w:eastAsia="方正黑体_GBK" w:hAnsi="Calibri" w:hint="eastAsia"/>
              </w:rPr>
              <w:t>承办单位</w:t>
            </w:r>
          </w:p>
        </w:tc>
      </w:tr>
      <w:tr w:rsidR="00B502F6" w:rsidTr="00B72A0F">
        <w:tc>
          <w:tcPr>
            <w:tcW w:w="534" w:type="dxa"/>
            <w:vAlign w:val="center"/>
          </w:tcPr>
          <w:p w:rsidR="00B502F6" w:rsidRDefault="00B502F6" w:rsidP="00B72A0F">
            <w:pPr>
              <w:jc w:val="center"/>
              <w:rPr>
                <w:rFonts w:ascii="方正黑体_GBK" w:eastAsia="方正黑体_GBK" w:hAnsi="Calibri" w:hint="eastAsia"/>
              </w:rPr>
            </w:pPr>
            <w:r>
              <w:rPr>
                <w:rFonts w:ascii="宋体" w:eastAsia="方正黑体_GBK" w:hAnsi="宋体" w:hint="eastAsia"/>
              </w:rPr>
              <w:t>1</w:t>
            </w:r>
          </w:p>
        </w:tc>
        <w:tc>
          <w:tcPr>
            <w:tcW w:w="1417" w:type="dxa"/>
            <w:vAlign w:val="center"/>
          </w:tcPr>
          <w:p w:rsidR="00B502F6" w:rsidRDefault="00B502F6" w:rsidP="00B72A0F">
            <w:pPr>
              <w:spacing w:line="260" w:lineRule="exact"/>
              <w:rPr>
                <w:rFonts w:ascii="方正仿宋_GBK" w:eastAsia="方正仿宋_GBK" w:hAnsi="Calibri"/>
              </w:rPr>
            </w:pPr>
            <w:r>
              <w:rPr>
                <w:rFonts w:ascii="方正仿宋_GBK" w:eastAsia="方正仿宋_GBK" w:hAnsi="Calibri" w:hint="eastAsia"/>
              </w:rPr>
              <w:t>知识产权行政管理人员培训班（</w:t>
            </w:r>
            <w:r>
              <w:rPr>
                <w:rFonts w:ascii="宋体" w:eastAsia="方正仿宋_GBK" w:hAnsi="宋体" w:hint="eastAsia"/>
              </w:rPr>
              <w:t>2</w:t>
            </w:r>
            <w:r>
              <w:rPr>
                <w:rFonts w:ascii="方正仿宋_GBK" w:eastAsia="方正仿宋_GBK" w:hAnsi="Calibri" w:hint="eastAsia"/>
              </w:rPr>
              <w:t>期）</w:t>
            </w:r>
          </w:p>
        </w:tc>
        <w:tc>
          <w:tcPr>
            <w:tcW w:w="5245" w:type="dxa"/>
            <w:vAlign w:val="center"/>
          </w:tcPr>
          <w:p w:rsidR="00B502F6" w:rsidRDefault="00B502F6" w:rsidP="00B72A0F">
            <w:pPr>
              <w:spacing w:line="260" w:lineRule="exact"/>
              <w:rPr>
                <w:rFonts w:ascii="方正仿宋_GBK" w:eastAsia="方正仿宋_GBK" w:hAnsi="Calibri" w:hint="eastAsia"/>
              </w:rPr>
            </w:pPr>
            <w:r>
              <w:rPr>
                <w:rFonts w:ascii="方正仿宋_GBK" w:eastAsia="方正仿宋_GBK" w:hAnsi="Calibri" w:hint="eastAsia"/>
              </w:rPr>
              <w:t>国家和省知识产权相关政策、知识产权行政管理重点业务等。</w:t>
            </w:r>
          </w:p>
        </w:tc>
        <w:tc>
          <w:tcPr>
            <w:tcW w:w="2126" w:type="dxa"/>
            <w:vAlign w:val="center"/>
          </w:tcPr>
          <w:p w:rsidR="00B502F6" w:rsidRDefault="00B502F6" w:rsidP="00B72A0F">
            <w:pPr>
              <w:spacing w:line="260" w:lineRule="exact"/>
              <w:rPr>
                <w:rFonts w:ascii="方正仿宋_GBK" w:eastAsia="方正仿宋_GBK" w:hAnsi="Calibri" w:hint="eastAsia"/>
              </w:rPr>
            </w:pPr>
            <w:r>
              <w:rPr>
                <w:rFonts w:ascii="方正仿宋_GBK" w:eastAsia="方正仿宋_GBK" w:hAnsi="Calibri" w:hint="eastAsia"/>
              </w:rPr>
              <w:t xml:space="preserve">设区市及县（市、区）知识产权局领导、业务处室负责人。 </w:t>
            </w:r>
          </w:p>
        </w:tc>
        <w:tc>
          <w:tcPr>
            <w:tcW w:w="1134" w:type="dxa"/>
            <w:vAlign w:val="center"/>
          </w:tcPr>
          <w:p w:rsidR="00B502F6" w:rsidRDefault="00B502F6" w:rsidP="00B72A0F">
            <w:pPr>
              <w:spacing w:line="240" w:lineRule="exact"/>
              <w:jc w:val="center"/>
              <w:rPr>
                <w:rFonts w:ascii="方正仿宋_GBK" w:eastAsia="方正仿宋_GBK" w:hAnsi="Calibri" w:hint="eastAsia"/>
                <w:szCs w:val="21"/>
              </w:rPr>
            </w:pPr>
            <w:r>
              <w:rPr>
                <w:rFonts w:ascii="方正仿宋_GBK" w:eastAsia="方正仿宋_GBK" w:hAnsi="Calibri" w:hint="eastAsia"/>
                <w:szCs w:val="21"/>
              </w:rPr>
              <w:t>集中</w:t>
            </w:r>
          </w:p>
          <w:p w:rsidR="00B502F6" w:rsidRDefault="00B502F6" w:rsidP="00B72A0F">
            <w:pPr>
              <w:jc w:val="center"/>
              <w:rPr>
                <w:rFonts w:ascii="方正仿宋_GBK" w:eastAsia="方正仿宋_GBK" w:hAnsi="Calibri" w:hint="eastAsia"/>
                <w:szCs w:val="21"/>
              </w:rPr>
            </w:pPr>
            <w:r>
              <w:rPr>
                <w:rFonts w:ascii="方正仿宋_GBK" w:eastAsia="方正仿宋_GBK" w:hAnsi="Calibri" w:hint="eastAsia"/>
                <w:szCs w:val="21"/>
              </w:rPr>
              <w:t>授课</w:t>
            </w:r>
          </w:p>
          <w:p w:rsidR="00B502F6" w:rsidRDefault="00B502F6" w:rsidP="00B72A0F">
            <w:pPr>
              <w:jc w:val="center"/>
              <w:rPr>
                <w:rFonts w:ascii="方正仿宋_GBK" w:eastAsia="方正仿宋_GBK" w:hAnsi="Calibri" w:hint="eastAsia"/>
              </w:rPr>
            </w:pPr>
            <w:r>
              <w:rPr>
                <w:rFonts w:ascii="宋体" w:eastAsia="方正仿宋_GBK" w:hAnsi="宋体" w:hint="eastAsia"/>
                <w:szCs w:val="21"/>
              </w:rPr>
              <w:t>各</w:t>
            </w:r>
            <w:r>
              <w:rPr>
                <w:rFonts w:ascii="宋体" w:eastAsia="方正仿宋_GBK" w:hAnsi="宋体" w:hint="eastAsia"/>
                <w:szCs w:val="21"/>
              </w:rPr>
              <w:t>16</w:t>
            </w:r>
            <w:r>
              <w:rPr>
                <w:rFonts w:ascii="方正仿宋_GBK" w:eastAsia="方正仿宋_GBK" w:hAnsi="Calibri" w:hint="eastAsia"/>
                <w:szCs w:val="21"/>
              </w:rPr>
              <w:t>学时</w:t>
            </w:r>
          </w:p>
        </w:tc>
        <w:tc>
          <w:tcPr>
            <w:tcW w:w="709" w:type="dxa"/>
            <w:vAlign w:val="center"/>
          </w:tcPr>
          <w:p w:rsidR="00B502F6" w:rsidRDefault="00B502F6" w:rsidP="00B72A0F">
            <w:pPr>
              <w:spacing w:line="260" w:lineRule="exact"/>
              <w:jc w:val="center"/>
              <w:rPr>
                <w:rFonts w:ascii="方正仿宋_GBK" w:eastAsia="方正仿宋_GBK" w:hAnsi="Calibri" w:hint="eastAsia"/>
              </w:rPr>
            </w:pPr>
            <w:r>
              <w:rPr>
                <w:rFonts w:ascii="宋体" w:eastAsia="方正仿宋_GBK" w:hAnsi="宋体" w:hint="eastAsia"/>
              </w:rPr>
              <w:t>280</w:t>
            </w:r>
            <w:r>
              <w:rPr>
                <w:rFonts w:ascii="方正仿宋_GBK" w:eastAsia="方正仿宋_GBK" w:hAnsi="Calibri" w:hint="eastAsia"/>
              </w:rPr>
              <w:t>人</w:t>
            </w:r>
          </w:p>
        </w:tc>
        <w:tc>
          <w:tcPr>
            <w:tcW w:w="709" w:type="dxa"/>
            <w:vAlign w:val="center"/>
          </w:tcPr>
          <w:p w:rsidR="00B502F6" w:rsidRDefault="00B502F6" w:rsidP="00B72A0F">
            <w:pPr>
              <w:jc w:val="center"/>
              <w:rPr>
                <w:rFonts w:ascii="方正仿宋_GBK" w:eastAsia="方正仿宋_GBK" w:hAnsi="Calibri" w:hint="eastAsia"/>
              </w:rPr>
            </w:pPr>
            <w:r>
              <w:rPr>
                <w:rFonts w:ascii="宋体" w:eastAsia="方正仿宋_GBK" w:hAnsi="宋体" w:hint="eastAsia"/>
              </w:rPr>
              <w:t>第二季度</w:t>
            </w:r>
          </w:p>
        </w:tc>
        <w:tc>
          <w:tcPr>
            <w:tcW w:w="850" w:type="dxa"/>
            <w:vAlign w:val="center"/>
          </w:tcPr>
          <w:p w:rsidR="00B502F6" w:rsidRDefault="00B502F6" w:rsidP="00B72A0F">
            <w:pPr>
              <w:spacing w:line="260" w:lineRule="exact"/>
              <w:jc w:val="center"/>
              <w:rPr>
                <w:rFonts w:ascii="方正仿宋_GBK" w:eastAsia="方正仿宋_GBK" w:hAnsi="Calibri" w:hint="eastAsia"/>
              </w:rPr>
            </w:pPr>
            <w:r>
              <w:rPr>
                <w:rFonts w:ascii="方正仿宋_GBK" w:eastAsia="方正仿宋_GBK" w:hAnsi="Calibri" w:hint="eastAsia"/>
              </w:rPr>
              <w:t>南京</w:t>
            </w:r>
          </w:p>
        </w:tc>
        <w:tc>
          <w:tcPr>
            <w:tcW w:w="1134" w:type="dxa"/>
            <w:vAlign w:val="center"/>
          </w:tcPr>
          <w:p w:rsidR="00B502F6" w:rsidRDefault="00B502F6" w:rsidP="00B72A0F">
            <w:pPr>
              <w:spacing w:line="240" w:lineRule="exact"/>
              <w:ind w:firstLineChars="100" w:firstLine="180"/>
              <w:rPr>
                <w:rFonts w:ascii="方正仿宋_GBK" w:eastAsia="方正仿宋_GBK" w:hAnsi="方正仿宋_GBK" w:cs="方正仿宋_GBK"/>
                <w:sz w:val="28"/>
                <w:szCs w:val="28"/>
              </w:rPr>
            </w:pPr>
            <w:r>
              <w:rPr>
                <w:rFonts w:eastAsia="方正仿宋_GBK" w:hint="eastAsia"/>
                <w:sz w:val="18"/>
                <w:szCs w:val="18"/>
              </w:rPr>
              <w:t>省知识产权局宣传教育处</w:t>
            </w:r>
          </w:p>
        </w:tc>
      </w:tr>
      <w:tr w:rsidR="00B502F6" w:rsidTr="00B72A0F">
        <w:trPr>
          <w:trHeight w:val="1297"/>
        </w:trPr>
        <w:tc>
          <w:tcPr>
            <w:tcW w:w="534" w:type="dxa"/>
            <w:vAlign w:val="center"/>
          </w:tcPr>
          <w:p w:rsidR="00B502F6" w:rsidRDefault="00B502F6" w:rsidP="00B72A0F">
            <w:pPr>
              <w:jc w:val="center"/>
              <w:rPr>
                <w:rFonts w:ascii="方正仿宋_GBK" w:eastAsia="方正仿宋_GBK" w:hAnsi="Calibri" w:hint="eastAsia"/>
                <w:szCs w:val="18"/>
              </w:rPr>
            </w:pPr>
            <w:r>
              <w:rPr>
                <w:rFonts w:ascii="宋体" w:eastAsia="方正仿宋_GBK" w:hAnsi="宋体" w:hint="eastAsia"/>
                <w:sz w:val="18"/>
                <w:szCs w:val="18"/>
              </w:rPr>
              <w:t>2</w:t>
            </w:r>
          </w:p>
        </w:tc>
        <w:tc>
          <w:tcPr>
            <w:tcW w:w="1417" w:type="dxa"/>
            <w:vAlign w:val="center"/>
          </w:tcPr>
          <w:p w:rsidR="00B502F6" w:rsidRDefault="00B502F6" w:rsidP="00B72A0F">
            <w:pPr>
              <w:spacing w:line="260" w:lineRule="exact"/>
              <w:rPr>
                <w:rFonts w:ascii="方正仿宋_GBK" w:eastAsia="方正仿宋_GBK" w:hAnsi="Calibri" w:hint="eastAsia"/>
              </w:rPr>
            </w:pPr>
            <w:r>
              <w:rPr>
                <w:rFonts w:ascii="方正仿宋_GBK" w:eastAsia="方正仿宋_GBK" w:hAnsi="方正仿宋_GBK" w:cs="方正仿宋_GBK" w:hint="eastAsia"/>
                <w:szCs w:val="21"/>
              </w:rPr>
              <w:t>知识产权行政执法人员</w:t>
            </w:r>
            <w:r>
              <w:rPr>
                <w:rFonts w:ascii="方正仿宋_GBK" w:eastAsia="方正仿宋_GBK" w:hAnsi="方正仿宋_GBK" w:cs="方正仿宋_GBK"/>
                <w:szCs w:val="21"/>
              </w:rPr>
              <w:t>基础</w:t>
            </w:r>
            <w:r>
              <w:rPr>
                <w:rFonts w:ascii="方正仿宋_GBK" w:eastAsia="方正仿宋_GBK" w:hAnsi="方正仿宋_GBK" w:cs="方正仿宋_GBK" w:hint="eastAsia"/>
                <w:szCs w:val="21"/>
              </w:rPr>
              <w:t>培训班</w:t>
            </w:r>
            <w:r>
              <w:rPr>
                <w:rFonts w:ascii="方正仿宋_GBK" w:eastAsia="方正仿宋_GBK" w:hAnsi="方正仿宋_GBK" w:cs="方正仿宋_GBK"/>
                <w:szCs w:val="21"/>
              </w:rPr>
              <w:t>（</w:t>
            </w:r>
            <w:r>
              <w:rPr>
                <w:rFonts w:ascii="宋体" w:eastAsia="方正仿宋_GBK" w:hAnsi="宋体" w:cs="方正仿宋_GBK" w:hint="eastAsia"/>
                <w:szCs w:val="21"/>
              </w:rPr>
              <w:t>2</w:t>
            </w:r>
            <w:r>
              <w:rPr>
                <w:rFonts w:ascii="方正仿宋_GBK" w:eastAsia="方正仿宋_GBK" w:hAnsi="方正仿宋_GBK" w:cs="方正仿宋_GBK" w:hint="eastAsia"/>
                <w:szCs w:val="21"/>
              </w:rPr>
              <w:t>期</w:t>
            </w:r>
            <w:r>
              <w:rPr>
                <w:rFonts w:ascii="方正仿宋_GBK" w:eastAsia="方正仿宋_GBK" w:hAnsi="方正仿宋_GBK" w:cs="方正仿宋_GBK"/>
                <w:szCs w:val="21"/>
              </w:rPr>
              <w:t>）</w:t>
            </w:r>
          </w:p>
        </w:tc>
        <w:tc>
          <w:tcPr>
            <w:tcW w:w="5245" w:type="dxa"/>
            <w:vAlign w:val="center"/>
          </w:tcPr>
          <w:p w:rsidR="00B502F6" w:rsidRDefault="00B502F6" w:rsidP="00B72A0F">
            <w:pPr>
              <w:spacing w:line="260" w:lineRule="exact"/>
              <w:rPr>
                <w:rFonts w:ascii="方正仿宋_GBK" w:eastAsia="方正仿宋_GBK" w:hAnsi="Calibri" w:hint="eastAsia"/>
                <w:szCs w:val="21"/>
              </w:rPr>
            </w:pPr>
            <w:r>
              <w:rPr>
                <w:rFonts w:ascii="方正仿宋_GBK" w:eastAsia="方正仿宋_GBK" w:hAnsi="Calibri" w:hint="eastAsia"/>
              </w:rPr>
              <w:t>专利商标相关法律法规解读；专利商标的侵权判定、侵权纠纷处理程序、行政处罚程序、案件行政复议及行政诉讼应诉；电商、展会领域专利、商标、地理标志行政执法；执法文书档案管理。</w:t>
            </w:r>
          </w:p>
        </w:tc>
        <w:tc>
          <w:tcPr>
            <w:tcW w:w="2126" w:type="dxa"/>
            <w:vAlign w:val="center"/>
          </w:tcPr>
          <w:p w:rsidR="00B502F6" w:rsidRDefault="00B502F6" w:rsidP="00B72A0F">
            <w:pPr>
              <w:spacing w:line="260" w:lineRule="exact"/>
              <w:rPr>
                <w:rFonts w:ascii="方正仿宋_GBK" w:eastAsia="方正仿宋_GBK" w:hAnsi="Calibri" w:hint="eastAsia"/>
              </w:rPr>
            </w:pPr>
            <w:r>
              <w:rPr>
                <w:rFonts w:ascii="方正仿宋_GBK" w:eastAsia="方正仿宋_GBK" w:hAnsi="Calibri" w:hint="eastAsia"/>
              </w:rPr>
              <w:t>各设区市及县（市、区）在知识产权执法工作岗位的执法人员。</w:t>
            </w:r>
          </w:p>
          <w:p w:rsidR="00B502F6" w:rsidRDefault="00B502F6" w:rsidP="00B72A0F">
            <w:pPr>
              <w:jc w:val="center"/>
              <w:rPr>
                <w:rFonts w:ascii="方正仿宋_GBK" w:eastAsia="方正仿宋_GBK" w:hAnsi="Calibri" w:hint="eastAsia"/>
              </w:rPr>
            </w:pPr>
          </w:p>
        </w:tc>
        <w:tc>
          <w:tcPr>
            <w:tcW w:w="1134" w:type="dxa"/>
            <w:vAlign w:val="center"/>
          </w:tcPr>
          <w:p w:rsidR="00B502F6" w:rsidRDefault="00B502F6" w:rsidP="00B72A0F">
            <w:pPr>
              <w:spacing w:line="240" w:lineRule="exact"/>
              <w:jc w:val="center"/>
              <w:rPr>
                <w:rFonts w:ascii="方正仿宋_GBK" w:eastAsia="方正仿宋_GBK" w:hAnsi="Calibri" w:hint="eastAsia"/>
                <w:szCs w:val="21"/>
              </w:rPr>
            </w:pPr>
            <w:r>
              <w:rPr>
                <w:rFonts w:ascii="方正仿宋_GBK" w:eastAsia="方正仿宋_GBK" w:hAnsi="Calibri" w:hint="eastAsia"/>
                <w:szCs w:val="21"/>
              </w:rPr>
              <w:t>集中</w:t>
            </w:r>
          </w:p>
          <w:p w:rsidR="00B502F6" w:rsidRDefault="00B502F6" w:rsidP="00B72A0F">
            <w:pPr>
              <w:jc w:val="center"/>
              <w:rPr>
                <w:rFonts w:ascii="方正仿宋_GBK" w:eastAsia="方正仿宋_GBK" w:hAnsi="Calibri" w:hint="eastAsia"/>
                <w:szCs w:val="21"/>
              </w:rPr>
            </w:pPr>
            <w:r>
              <w:rPr>
                <w:rFonts w:ascii="方正仿宋_GBK" w:eastAsia="方正仿宋_GBK" w:hAnsi="Calibri" w:hint="eastAsia"/>
                <w:szCs w:val="21"/>
              </w:rPr>
              <w:t>授课</w:t>
            </w:r>
          </w:p>
          <w:p w:rsidR="00B502F6" w:rsidRDefault="00B502F6" w:rsidP="00B72A0F">
            <w:pPr>
              <w:spacing w:line="240" w:lineRule="exact"/>
              <w:jc w:val="center"/>
              <w:rPr>
                <w:rFonts w:ascii="方正仿宋_GBK" w:eastAsia="方正仿宋_GBK" w:hAnsi="Calibri" w:hint="eastAsia"/>
                <w:szCs w:val="21"/>
              </w:rPr>
            </w:pPr>
            <w:r>
              <w:rPr>
                <w:rFonts w:ascii="宋体" w:eastAsia="方正仿宋_GBK" w:hAnsi="宋体" w:hint="eastAsia"/>
                <w:szCs w:val="21"/>
              </w:rPr>
              <w:t>各</w:t>
            </w:r>
            <w:r>
              <w:rPr>
                <w:rFonts w:ascii="宋体" w:eastAsia="方正仿宋_GBK" w:hAnsi="宋体" w:hint="eastAsia"/>
                <w:szCs w:val="21"/>
              </w:rPr>
              <w:t>40</w:t>
            </w:r>
            <w:r>
              <w:rPr>
                <w:rFonts w:ascii="方正仿宋_GBK" w:eastAsia="方正仿宋_GBK" w:hAnsi="Calibri" w:hint="eastAsia"/>
                <w:szCs w:val="21"/>
              </w:rPr>
              <w:t>学时</w:t>
            </w:r>
          </w:p>
        </w:tc>
        <w:tc>
          <w:tcPr>
            <w:tcW w:w="709" w:type="dxa"/>
            <w:vAlign w:val="center"/>
          </w:tcPr>
          <w:p w:rsidR="00B502F6" w:rsidRDefault="00B502F6" w:rsidP="00B72A0F">
            <w:pPr>
              <w:jc w:val="center"/>
              <w:rPr>
                <w:rFonts w:eastAsia="方正仿宋_GBK" w:hint="eastAsia"/>
                <w:sz w:val="18"/>
                <w:szCs w:val="18"/>
              </w:rPr>
            </w:pPr>
            <w:r>
              <w:rPr>
                <w:rFonts w:ascii="宋体" w:eastAsia="方正仿宋_GBK" w:hAnsi="宋体" w:hint="eastAsia"/>
                <w:sz w:val="18"/>
                <w:szCs w:val="18"/>
              </w:rPr>
              <w:t>12</w:t>
            </w:r>
            <w:r>
              <w:rPr>
                <w:rFonts w:ascii="宋体" w:eastAsia="方正仿宋_GBK" w:hAnsi="宋体"/>
                <w:sz w:val="18"/>
                <w:szCs w:val="18"/>
              </w:rPr>
              <w:t>0</w:t>
            </w:r>
            <w:r>
              <w:rPr>
                <w:rFonts w:eastAsia="方正仿宋_GBK"/>
                <w:sz w:val="18"/>
                <w:szCs w:val="18"/>
              </w:rPr>
              <w:t>人</w:t>
            </w:r>
            <w:r>
              <w:rPr>
                <w:rFonts w:eastAsia="方正仿宋_GBK" w:hint="eastAsia"/>
                <w:sz w:val="18"/>
                <w:szCs w:val="18"/>
              </w:rPr>
              <w:t>/</w:t>
            </w:r>
            <w:r>
              <w:rPr>
                <w:rFonts w:eastAsia="方正仿宋_GBK" w:hint="eastAsia"/>
                <w:sz w:val="18"/>
                <w:szCs w:val="18"/>
              </w:rPr>
              <w:t>每期</w:t>
            </w:r>
          </w:p>
          <w:p w:rsidR="00B502F6" w:rsidRDefault="00B502F6" w:rsidP="00B72A0F">
            <w:pPr>
              <w:spacing w:line="260" w:lineRule="exact"/>
              <w:jc w:val="center"/>
              <w:rPr>
                <w:rFonts w:ascii="方正仿宋_GBK" w:eastAsia="方正仿宋_GBK" w:hAnsi="Calibri" w:hint="eastAsia"/>
              </w:rPr>
            </w:pPr>
          </w:p>
        </w:tc>
        <w:tc>
          <w:tcPr>
            <w:tcW w:w="709" w:type="dxa"/>
            <w:vAlign w:val="center"/>
          </w:tcPr>
          <w:p w:rsidR="00B502F6" w:rsidRDefault="00B502F6" w:rsidP="00B72A0F">
            <w:pPr>
              <w:spacing w:line="260" w:lineRule="exact"/>
              <w:jc w:val="center"/>
              <w:rPr>
                <w:rFonts w:ascii="方正仿宋_GBK" w:eastAsia="方正仿宋_GBK" w:hAnsi="Calibri" w:hint="eastAsia"/>
              </w:rPr>
            </w:pPr>
            <w:r>
              <w:rPr>
                <w:rFonts w:eastAsia="方正仿宋_GBK"/>
                <w:sz w:val="18"/>
                <w:szCs w:val="18"/>
              </w:rPr>
              <w:t>第二季度</w:t>
            </w:r>
          </w:p>
        </w:tc>
        <w:tc>
          <w:tcPr>
            <w:tcW w:w="850" w:type="dxa"/>
            <w:vMerge w:val="restart"/>
            <w:vAlign w:val="center"/>
          </w:tcPr>
          <w:p w:rsidR="00B502F6" w:rsidRDefault="00B502F6" w:rsidP="00B72A0F">
            <w:pPr>
              <w:spacing w:line="260" w:lineRule="exact"/>
              <w:jc w:val="center"/>
              <w:rPr>
                <w:rFonts w:ascii="方正仿宋_GBK" w:eastAsia="方正仿宋_GBK" w:hAnsi="Calibri" w:hint="eastAsia"/>
              </w:rPr>
            </w:pPr>
          </w:p>
          <w:p w:rsidR="00B502F6" w:rsidRDefault="00B502F6" w:rsidP="00B72A0F">
            <w:pPr>
              <w:spacing w:line="2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待定</w:t>
            </w:r>
          </w:p>
        </w:tc>
        <w:tc>
          <w:tcPr>
            <w:tcW w:w="1134" w:type="dxa"/>
            <w:vMerge w:val="restart"/>
            <w:vAlign w:val="center"/>
          </w:tcPr>
          <w:p w:rsidR="00B502F6" w:rsidRDefault="00B502F6" w:rsidP="00B72A0F">
            <w:pPr>
              <w:spacing w:line="240" w:lineRule="exact"/>
              <w:jc w:val="center"/>
              <w:rPr>
                <w:rFonts w:ascii="方正仿宋_GBK" w:eastAsia="方正仿宋_GBK" w:hAnsi="Calibri" w:hint="eastAsia"/>
              </w:rPr>
            </w:pPr>
            <w:r>
              <w:rPr>
                <w:rFonts w:eastAsia="方正仿宋_GBK" w:hint="eastAsia"/>
                <w:sz w:val="18"/>
                <w:szCs w:val="18"/>
              </w:rPr>
              <w:t>省知识产权</w:t>
            </w:r>
            <w:proofErr w:type="gramStart"/>
            <w:r>
              <w:rPr>
                <w:rFonts w:eastAsia="方正仿宋_GBK" w:hint="eastAsia"/>
                <w:sz w:val="18"/>
                <w:szCs w:val="18"/>
              </w:rPr>
              <w:t>局保护</w:t>
            </w:r>
            <w:proofErr w:type="gramEnd"/>
            <w:r>
              <w:rPr>
                <w:rFonts w:eastAsia="方正仿宋_GBK" w:hint="eastAsia"/>
                <w:sz w:val="18"/>
                <w:szCs w:val="18"/>
              </w:rPr>
              <w:t>处</w:t>
            </w:r>
          </w:p>
        </w:tc>
      </w:tr>
      <w:tr w:rsidR="00B502F6" w:rsidTr="00B72A0F">
        <w:trPr>
          <w:trHeight w:val="1145"/>
        </w:trPr>
        <w:tc>
          <w:tcPr>
            <w:tcW w:w="534" w:type="dxa"/>
            <w:vAlign w:val="center"/>
          </w:tcPr>
          <w:p w:rsidR="00B502F6" w:rsidRDefault="00B502F6" w:rsidP="00B72A0F">
            <w:pPr>
              <w:jc w:val="center"/>
              <w:rPr>
                <w:rFonts w:ascii="方正仿宋_GBK" w:eastAsia="方正仿宋_GBK" w:hAnsi="Calibri" w:hint="eastAsia"/>
                <w:szCs w:val="18"/>
              </w:rPr>
            </w:pPr>
            <w:r>
              <w:rPr>
                <w:rFonts w:ascii="宋体" w:eastAsia="方正仿宋_GBK" w:hAnsi="宋体" w:hint="eastAsia"/>
                <w:sz w:val="18"/>
                <w:szCs w:val="18"/>
              </w:rPr>
              <w:t>3</w:t>
            </w:r>
          </w:p>
        </w:tc>
        <w:tc>
          <w:tcPr>
            <w:tcW w:w="1417" w:type="dxa"/>
            <w:vAlign w:val="center"/>
          </w:tcPr>
          <w:p w:rsidR="00B502F6" w:rsidRDefault="00B502F6" w:rsidP="00B72A0F">
            <w:pPr>
              <w:spacing w:line="260" w:lineRule="exact"/>
              <w:rPr>
                <w:rFonts w:ascii="方正仿宋_GBK" w:eastAsia="方正仿宋_GBK" w:hAnsi="Calibri" w:hint="eastAsia"/>
              </w:rPr>
            </w:pPr>
            <w:r>
              <w:rPr>
                <w:rFonts w:ascii="方正仿宋_GBK" w:eastAsia="方正仿宋_GBK" w:hAnsi="方正仿宋_GBK" w:cs="方正仿宋_GBK" w:hint="eastAsia"/>
                <w:szCs w:val="21"/>
              </w:rPr>
              <w:t>知识产权行政执法人员</w:t>
            </w:r>
            <w:r>
              <w:rPr>
                <w:rFonts w:ascii="方正仿宋_GBK" w:eastAsia="方正仿宋_GBK" w:hAnsi="方正仿宋_GBK" w:cs="方正仿宋_GBK"/>
                <w:szCs w:val="21"/>
              </w:rPr>
              <w:t>提高</w:t>
            </w:r>
            <w:r>
              <w:rPr>
                <w:rFonts w:ascii="方正仿宋_GBK" w:eastAsia="方正仿宋_GBK" w:hAnsi="方正仿宋_GBK" w:cs="方正仿宋_GBK" w:hint="eastAsia"/>
                <w:szCs w:val="21"/>
              </w:rPr>
              <w:t>培训班</w:t>
            </w:r>
          </w:p>
        </w:tc>
        <w:tc>
          <w:tcPr>
            <w:tcW w:w="5245" w:type="dxa"/>
            <w:vAlign w:val="center"/>
          </w:tcPr>
          <w:p w:rsidR="00B502F6" w:rsidRDefault="00B502F6" w:rsidP="00B72A0F">
            <w:pPr>
              <w:spacing w:line="260" w:lineRule="exact"/>
              <w:rPr>
                <w:rFonts w:ascii="方正仿宋_GBK" w:eastAsia="方正仿宋_GBK" w:hAnsi="Calibri" w:hint="eastAsia"/>
              </w:rPr>
            </w:pPr>
            <w:r>
              <w:rPr>
                <w:rFonts w:ascii="方正仿宋_GBK" w:eastAsia="方正仿宋_GBK" w:hAnsi="Calibri" w:hint="eastAsia"/>
              </w:rPr>
              <w:t>专利、商标典型案例讲解；行政处罚听证和技术鉴定；</w:t>
            </w:r>
          </w:p>
          <w:p w:rsidR="00B502F6" w:rsidRDefault="00B502F6" w:rsidP="00B72A0F">
            <w:pPr>
              <w:spacing w:line="260" w:lineRule="exact"/>
              <w:rPr>
                <w:rFonts w:ascii="方正仿宋_GBK" w:eastAsia="方正仿宋_GBK" w:hAnsi="Calibri" w:hint="eastAsia"/>
              </w:rPr>
            </w:pPr>
            <w:r>
              <w:rPr>
                <w:rFonts w:ascii="方正仿宋_GBK" w:eastAsia="方正仿宋_GBK" w:hAnsi="Calibri" w:hint="eastAsia"/>
              </w:rPr>
              <w:t>证据认定规则；执法文书撰写；模拟口审。</w:t>
            </w:r>
          </w:p>
        </w:tc>
        <w:tc>
          <w:tcPr>
            <w:tcW w:w="2126" w:type="dxa"/>
            <w:vAlign w:val="center"/>
          </w:tcPr>
          <w:p w:rsidR="00B502F6" w:rsidRDefault="00B502F6" w:rsidP="00B72A0F">
            <w:pPr>
              <w:spacing w:line="260" w:lineRule="exact"/>
              <w:rPr>
                <w:rFonts w:ascii="方正仿宋_GBK" w:eastAsia="方正仿宋_GBK" w:hAnsi="Calibri" w:hint="eastAsia"/>
              </w:rPr>
            </w:pPr>
            <w:r>
              <w:rPr>
                <w:rFonts w:ascii="方正仿宋_GBK" w:eastAsia="方正仿宋_GBK" w:hAnsi="Calibri" w:hint="eastAsia"/>
              </w:rPr>
              <w:t>各设区市及县（市、区）知识产权局知识产权执法工作负责人和业务骨干。</w:t>
            </w:r>
          </w:p>
          <w:p w:rsidR="00B502F6" w:rsidRDefault="00B502F6" w:rsidP="00B72A0F">
            <w:pPr>
              <w:spacing w:line="260" w:lineRule="exact"/>
              <w:rPr>
                <w:rFonts w:ascii="方正仿宋_GBK" w:eastAsia="方正仿宋_GBK" w:hAnsi="Calibri" w:hint="eastAsia"/>
              </w:rPr>
            </w:pPr>
          </w:p>
        </w:tc>
        <w:tc>
          <w:tcPr>
            <w:tcW w:w="1134" w:type="dxa"/>
            <w:vAlign w:val="center"/>
          </w:tcPr>
          <w:p w:rsidR="00B502F6" w:rsidRDefault="00B502F6" w:rsidP="00B72A0F">
            <w:pPr>
              <w:spacing w:line="240" w:lineRule="exact"/>
              <w:jc w:val="center"/>
              <w:rPr>
                <w:rFonts w:ascii="方正仿宋_GBK" w:eastAsia="方正仿宋_GBK" w:hAnsi="Calibri" w:hint="eastAsia"/>
                <w:szCs w:val="21"/>
              </w:rPr>
            </w:pPr>
            <w:r>
              <w:rPr>
                <w:rFonts w:ascii="方正仿宋_GBK" w:eastAsia="方正仿宋_GBK" w:hAnsi="Calibri" w:hint="eastAsia"/>
                <w:szCs w:val="21"/>
              </w:rPr>
              <w:t>集中</w:t>
            </w:r>
          </w:p>
          <w:p w:rsidR="00B502F6" w:rsidRDefault="00B502F6" w:rsidP="00B72A0F">
            <w:pPr>
              <w:jc w:val="center"/>
              <w:rPr>
                <w:rFonts w:ascii="方正仿宋_GBK" w:eastAsia="方正仿宋_GBK" w:hAnsi="Calibri" w:hint="eastAsia"/>
                <w:szCs w:val="21"/>
              </w:rPr>
            </w:pPr>
            <w:r>
              <w:rPr>
                <w:rFonts w:ascii="方正仿宋_GBK" w:eastAsia="方正仿宋_GBK" w:hAnsi="Calibri" w:hint="eastAsia"/>
                <w:szCs w:val="21"/>
              </w:rPr>
              <w:t>授课</w:t>
            </w:r>
          </w:p>
          <w:p w:rsidR="00B502F6" w:rsidRDefault="00B502F6" w:rsidP="00B72A0F">
            <w:pPr>
              <w:spacing w:line="240" w:lineRule="exact"/>
              <w:jc w:val="center"/>
              <w:rPr>
                <w:rFonts w:ascii="方正仿宋_GBK" w:eastAsia="方正仿宋_GBK" w:hAnsi="Calibri" w:hint="eastAsia"/>
                <w:szCs w:val="21"/>
              </w:rPr>
            </w:pPr>
            <w:r>
              <w:rPr>
                <w:rFonts w:ascii="宋体" w:eastAsia="方正仿宋_GBK" w:hAnsi="宋体" w:hint="eastAsia"/>
                <w:szCs w:val="21"/>
              </w:rPr>
              <w:t>32</w:t>
            </w:r>
            <w:r>
              <w:rPr>
                <w:rFonts w:ascii="方正仿宋_GBK" w:eastAsia="方正仿宋_GBK" w:hAnsi="Calibri" w:hint="eastAsia"/>
                <w:szCs w:val="21"/>
              </w:rPr>
              <w:t>学时</w:t>
            </w:r>
          </w:p>
        </w:tc>
        <w:tc>
          <w:tcPr>
            <w:tcW w:w="709" w:type="dxa"/>
            <w:vAlign w:val="center"/>
          </w:tcPr>
          <w:p w:rsidR="00B502F6" w:rsidRDefault="00B502F6" w:rsidP="00B72A0F">
            <w:pPr>
              <w:spacing w:line="260" w:lineRule="exact"/>
              <w:jc w:val="center"/>
              <w:rPr>
                <w:rFonts w:ascii="方正仿宋_GBK" w:eastAsia="方正仿宋_GBK" w:hAnsi="Calibri" w:hint="eastAsia"/>
              </w:rPr>
            </w:pPr>
            <w:r>
              <w:rPr>
                <w:rFonts w:ascii="宋体" w:eastAsia="方正仿宋_GBK" w:hAnsi="宋体"/>
                <w:sz w:val="18"/>
                <w:szCs w:val="18"/>
              </w:rPr>
              <w:t>1</w:t>
            </w:r>
            <w:r>
              <w:rPr>
                <w:rFonts w:ascii="宋体" w:eastAsia="方正仿宋_GBK" w:hAnsi="宋体" w:hint="eastAsia"/>
                <w:sz w:val="18"/>
                <w:szCs w:val="18"/>
              </w:rPr>
              <w:t>0</w:t>
            </w:r>
            <w:r>
              <w:rPr>
                <w:rFonts w:ascii="宋体" w:eastAsia="方正仿宋_GBK" w:hAnsi="宋体"/>
                <w:sz w:val="18"/>
                <w:szCs w:val="18"/>
              </w:rPr>
              <w:t>0</w:t>
            </w:r>
            <w:r>
              <w:rPr>
                <w:rFonts w:eastAsia="方正仿宋_GBK"/>
                <w:sz w:val="18"/>
                <w:szCs w:val="18"/>
              </w:rPr>
              <w:t>人</w:t>
            </w:r>
          </w:p>
        </w:tc>
        <w:tc>
          <w:tcPr>
            <w:tcW w:w="709" w:type="dxa"/>
            <w:vAlign w:val="center"/>
          </w:tcPr>
          <w:p w:rsidR="00B502F6" w:rsidRDefault="00B502F6" w:rsidP="00B72A0F">
            <w:pPr>
              <w:jc w:val="center"/>
              <w:rPr>
                <w:rFonts w:eastAsia="方正仿宋_GBK"/>
                <w:sz w:val="18"/>
                <w:szCs w:val="18"/>
              </w:rPr>
            </w:pPr>
            <w:r>
              <w:rPr>
                <w:rFonts w:eastAsia="方正仿宋_GBK"/>
                <w:sz w:val="18"/>
                <w:szCs w:val="18"/>
              </w:rPr>
              <w:t>第三季度</w:t>
            </w:r>
          </w:p>
          <w:p w:rsidR="00B502F6" w:rsidRDefault="00B502F6" w:rsidP="00B72A0F">
            <w:pPr>
              <w:spacing w:line="260" w:lineRule="exact"/>
              <w:jc w:val="center"/>
              <w:rPr>
                <w:rFonts w:ascii="方正仿宋_GBK" w:eastAsia="方正仿宋_GBK" w:hAnsi="Calibri" w:hint="eastAsia"/>
              </w:rPr>
            </w:pPr>
          </w:p>
        </w:tc>
        <w:tc>
          <w:tcPr>
            <w:tcW w:w="850" w:type="dxa"/>
            <w:vMerge/>
            <w:vAlign w:val="center"/>
          </w:tcPr>
          <w:p w:rsidR="00B502F6" w:rsidRDefault="00B502F6" w:rsidP="00B72A0F">
            <w:pPr>
              <w:spacing w:line="260" w:lineRule="exact"/>
              <w:jc w:val="center"/>
              <w:rPr>
                <w:rFonts w:ascii="方正仿宋_GBK" w:eastAsia="方正仿宋_GBK" w:hAnsi="Calibri" w:hint="eastAsia"/>
              </w:rPr>
            </w:pPr>
          </w:p>
        </w:tc>
        <w:tc>
          <w:tcPr>
            <w:tcW w:w="1134" w:type="dxa"/>
            <w:vMerge/>
            <w:vAlign w:val="center"/>
          </w:tcPr>
          <w:p w:rsidR="00B502F6" w:rsidRDefault="00B502F6" w:rsidP="00B72A0F">
            <w:pPr>
              <w:spacing w:line="240" w:lineRule="exact"/>
              <w:jc w:val="center"/>
              <w:rPr>
                <w:rFonts w:ascii="方正仿宋_GBK" w:eastAsia="方正仿宋_GBK" w:hAnsi="Calibri" w:hint="eastAsia"/>
              </w:rPr>
            </w:pPr>
          </w:p>
        </w:tc>
      </w:tr>
      <w:tr w:rsidR="00B502F6" w:rsidTr="00B72A0F">
        <w:trPr>
          <w:trHeight w:val="1402"/>
        </w:trPr>
        <w:tc>
          <w:tcPr>
            <w:tcW w:w="534" w:type="dxa"/>
            <w:vAlign w:val="center"/>
          </w:tcPr>
          <w:p w:rsidR="00B502F6" w:rsidRDefault="00B502F6" w:rsidP="00B72A0F">
            <w:pPr>
              <w:spacing w:line="220" w:lineRule="exact"/>
              <w:jc w:val="center"/>
              <w:rPr>
                <w:rFonts w:ascii="方正仿宋_GBK" w:eastAsia="方正仿宋_GBK" w:hAnsi="Calibri"/>
                <w:szCs w:val="21"/>
              </w:rPr>
            </w:pPr>
            <w:r>
              <w:rPr>
                <w:rFonts w:ascii="宋体" w:eastAsia="方正仿宋_GBK" w:hAnsi="宋体" w:hint="eastAsia"/>
                <w:szCs w:val="21"/>
              </w:rPr>
              <w:t>4</w:t>
            </w:r>
          </w:p>
        </w:tc>
        <w:tc>
          <w:tcPr>
            <w:tcW w:w="1417" w:type="dxa"/>
            <w:vAlign w:val="center"/>
          </w:tcPr>
          <w:p w:rsidR="00B502F6" w:rsidRDefault="00B502F6" w:rsidP="00B72A0F">
            <w:pPr>
              <w:spacing w:line="260" w:lineRule="exact"/>
              <w:rPr>
                <w:rFonts w:ascii="方正仿宋_GBK" w:eastAsia="方正仿宋_GBK" w:hAnsi="Calibri" w:hint="eastAsia"/>
              </w:rPr>
            </w:pPr>
            <w:r>
              <w:rPr>
                <w:rFonts w:ascii="方正仿宋_GBK" w:eastAsia="方正仿宋_GBK" w:hAnsi="Calibri" w:hint="eastAsia"/>
              </w:rPr>
              <w:t>知识产权执法典型案例研讨培训班</w:t>
            </w:r>
          </w:p>
        </w:tc>
        <w:tc>
          <w:tcPr>
            <w:tcW w:w="5245" w:type="dxa"/>
            <w:vAlign w:val="center"/>
          </w:tcPr>
          <w:p w:rsidR="00B502F6" w:rsidRDefault="00B502F6" w:rsidP="00B72A0F">
            <w:pPr>
              <w:spacing w:line="260" w:lineRule="exact"/>
              <w:rPr>
                <w:rFonts w:ascii="方正仿宋_GBK" w:eastAsia="方正仿宋_GBK" w:hAnsi="Calibri" w:hint="eastAsia"/>
              </w:rPr>
            </w:pPr>
            <w:r>
              <w:rPr>
                <w:rFonts w:ascii="方正仿宋_GBK" w:eastAsia="方正仿宋_GBK" w:hAnsi="Calibri" w:hint="eastAsia"/>
              </w:rPr>
              <w:t>知识产权典型案例研讨。</w:t>
            </w:r>
          </w:p>
        </w:tc>
        <w:tc>
          <w:tcPr>
            <w:tcW w:w="2126" w:type="dxa"/>
            <w:vAlign w:val="center"/>
          </w:tcPr>
          <w:p w:rsidR="00B502F6" w:rsidRDefault="00B502F6" w:rsidP="00B72A0F">
            <w:pPr>
              <w:spacing w:line="260" w:lineRule="exact"/>
              <w:rPr>
                <w:rFonts w:ascii="方正仿宋_GBK" w:eastAsia="方正仿宋_GBK" w:hAnsi="Calibri" w:hint="eastAsia"/>
              </w:rPr>
            </w:pPr>
            <w:r>
              <w:rPr>
                <w:rFonts w:ascii="方正仿宋_GBK" w:eastAsia="方正仿宋_GBK" w:hAnsi="Calibri" w:hint="eastAsia"/>
              </w:rPr>
              <w:t>各设区市及县（市、区）知识产权局知识产权执法工作负责人、业务骨干。</w:t>
            </w:r>
          </w:p>
          <w:p w:rsidR="00B502F6" w:rsidRDefault="00B502F6" w:rsidP="00B72A0F">
            <w:pPr>
              <w:spacing w:line="260" w:lineRule="exact"/>
              <w:rPr>
                <w:rFonts w:ascii="方正仿宋_GBK" w:eastAsia="方正仿宋_GBK" w:hAnsi="Calibri" w:hint="eastAsia"/>
              </w:rPr>
            </w:pPr>
          </w:p>
        </w:tc>
        <w:tc>
          <w:tcPr>
            <w:tcW w:w="1134" w:type="dxa"/>
            <w:vAlign w:val="center"/>
          </w:tcPr>
          <w:p w:rsidR="00B502F6" w:rsidRDefault="00B502F6" w:rsidP="00B72A0F">
            <w:pPr>
              <w:spacing w:line="240" w:lineRule="exact"/>
              <w:jc w:val="center"/>
              <w:rPr>
                <w:rFonts w:ascii="方正仿宋_GBK" w:eastAsia="方正仿宋_GBK" w:hAnsi="Calibri" w:hint="eastAsia"/>
                <w:szCs w:val="21"/>
              </w:rPr>
            </w:pPr>
            <w:r>
              <w:rPr>
                <w:rFonts w:ascii="方正仿宋_GBK" w:eastAsia="方正仿宋_GBK" w:hAnsi="Calibri" w:hint="eastAsia"/>
                <w:szCs w:val="21"/>
              </w:rPr>
              <w:t>集中</w:t>
            </w:r>
          </w:p>
          <w:p w:rsidR="00B502F6" w:rsidRDefault="00B502F6" w:rsidP="00B72A0F">
            <w:pPr>
              <w:spacing w:line="240" w:lineRule="exact"/>
              <w:jc w:val="center"/>
              <w:rPr>
                <w:rFonts w:ascii="方正仿宋_GBK" w:eastAsia="方正仿宋_GBK" w:hAnsi="Calibri" w:hint="eastAsia"/>
                <w:szCs w:val="21"/>
              </w:rPr>
            </w:pPr>
            <w:r>
              <w:rPr>
                <w:rFonts w:ascii="方正仿宋_GBK" w:eastAsia="方正仿宋_GBK" w:hAnsi="Calibri" w:hint="eastAsia"/>
                <w:szCs w:val="21"/>
              </w:rPr>
              <w:t>授课</w:t>
            </w:r>
          </w:p>
          <w:p w:rsidR="00B502F6" w:rsidRDefault="00B502F6" w:rsidP="00B72A0F">
            <w:pPr>
              <w:jc w:val="center"/>
              <w:rPr>
                <w:rFonts w:ascii="方正仿宋_GBK" w:eastAsia="方正仿宋_GBK" w:hAnsi="Calibri"/>
                <w:szCs w:val="21"/>
              </w:rPr>
            </w:pPr>
            <w:r>
              <w:rPr>
                <w:rFonts w:ascii="宋体" w:eastAsia="方正仿宋_GBK" w:hAnsi="宋体" w:hint="eastAsia"/>
                <w:szCs w:val="21"/>
              </w:rPr>
              <w:t>8</w:t>
            </w:r>
            <w:r>
              <w:rPr>
                <w:rFonts w:ascii="方正仿宋_GBK" w:eastAsia="方正仿宋_GBK" w:hAnsi="Calibri" w:hint="eastAsia"/>
                <w:szCs w:val="21"/>
              </w:rPr>
              <w:t>学时</w:t>
            </w:r>
          </w:p>
        </w:tc>
        <w:tc>
          <w:tcPr>
            <w:tcW w:w="709" w:type="dxa"/>
            <w:vAlign w:val="center"/>
          </w:tcPr>
          <w:p w:rsidR="00B502F6" w:rsidRDefault="00B502F6" w:rsidP="00B72A0F">
            <w:pPr>
              <w:pStyle w:val="1"/>
              <w:ind w:firstLineChars="0" w:firstLine="0"/>
              <w:jc w:val="center"/>
              <w:rPr>
                <w:rFonts w:ascii="方正仿宋_GBK" w:eastAsia="方正仿宋_GBK" w:hint="eastAsia"/>
                <w:szCs w:val="21"/>
              </w:rPr>
            </w:pPr>
          </w:p>
          <w:p w:rsidR="00B502F6" w:rsidRDefault="00B502F6" w:rsidP="00B72A0F">
            <w:pPr>
              <w:pStyle w:val="1"/>
              <w:ind w:firstLineChars="0" w:firstLine="0"/>
              <w:jc w:val="center"/>
              <w:rPr>
                <w:rFonts w:ascii="方正仿宋_GBK" w:eastAsia="方正仿宋_GBK" w:hint="eastAsia"/>
                <w:szCs w:val="21"/>
              </w:rPr>
            </w:pPr>
            <w:r>
              <w:rPr>
                <w:rFonts w:ascii="宋体" w:eastAsia="方正仿宋_GBK" w:hAnsi="宋体" w:hint="eastAsia"/>
                <w:szCs w:val="21"/>
              </w:rPr>
              <w:t>90</w:t>
            </w:r>
            <w:r>
              <w:rPr>
                <w:rFonts w:ascii="方正仿宋_GBK" w:eastAsia="方正仿宋_GBK" w:hint="eastAsia"/>
                <w:szCs w:val="21"/>
              </w:rPr>
              <w:t>人</w:t>
            </w:r>
          </w:p>
          <w:p w:rsidR="00B502F6" w:rsidRDefault="00B502F6" w:rsidP="00B72A0F">
            <w:pPr>
              <w:pStyle w:val="1"/>
              <w:ind w:firstLineChars="0" w:firstLine="0"/>
              <w:jc w:val="center"/>
              <w:rPr>
                <w:rFonts w:ascii="方正仿宋_GBK" w:eastAsia="方正仿宋_GBK"/>
                <w:szCs w:val="21"/>
              </w:rPr>
            </w:pPr>
          </w:p>
        </w:tc>
        <w:tc>
          <w:tcPr>
            <w:tcW w:w="709" w:type="dxa"/>
            <w:vAlign w:val="center"/>
          </w:tcPr>
          <w:p w:rsidR="00B502F6" w:rsidRDefault="00B502F6" w:rsidP="00B72A0F">
            <w:pPr>
              <w:spacing w:line="300" w:lineRule="atLeast"/>
              <w:jc w:val="center"/>
              <w:rPr>
                <w:rFonts w:ascii="方正仿宋_GBK" w:eastAsia="方正仿宋_GBK" w:hAnsi="Calibri"/>
                <w:szCs w:val="21"/>
              </w:rPr>
            </w:pPr>
            <w:r>
              <w:rPr>
                <w:rFonts w:eastAsia="方正仿宋_GBK"/>
                <w:sz w:val="18"/>
                <w:szCs w:val="18"/>
              </w:rPr>
              <w:t>第</w:t>
            </w:r>
            <w:r>
              <w:rPr>
                <w:rFonts w:ascii="方正仿宋_GBK" w:eastAsia="方正仿宋_GBK" w:hAnsi="Calibri" w:hint="eastAsia"/>
                <w:szCs w:val="21"/>
              </w:rPr>
              <w:t>三季度</w:t>
            </w:r>
          </w:p>
        </w:tc>
        <w:tc>
          <w:tcPr>
            <w:tcW w:w="850" w:type="dxa"/>
            <w:vMerge/>
            <w:vAlign w:val="center"/>
          </w:tcPr>
          <w:p w:rsidR="00B502F6" w:rsidRDefault="00B502F6" w:rsidP="00B72A0F">
            <w:pPr>
              <w:spacing w:line="220" w:lineRule="exact"/>
              <w:jc w:val="center"/>
              <w:rPr>
                <w:rFonts w:ascii="方正仿宋_GBK" w:eastAsia="方正仿宋_GBK" w:hAnsi="方正仿宋_GBK" w:cs="方正仿宋_GBK"/>
                <w:szCs w:val="21"/>
              </w:rPr>
            </w:pPr>
          </w:p>
        </w:tc>
        <w:tc>
          <w:tcPr>
            <w:tcW w:w="1134" w:type="dxa"/>
            <w:vMerge/>
            <w:vAlign w:val="center"/>
          </w:tcPr>
          <w:p w:rsidR="00B502F6" w:rsidRDefault="00B502F6" w:rsidP="00B72A0F">
            <w:pPr>
              <w:spacing w:line="240" w:lineRule="exact"/>
              <w:jc w:val="center"/>
              <w:rPr>
                <w:rFonts w:ascii="方正仿宋_GBK" w:eastAsia="方正仿宋_GBK" w:hAnsi="方正仿宋_GBK" w:cs="方正仿宋_GBK"/>
                <w:szCs w:val="21"/>
              </w:rPr>
            </w:pPr>
          </w:p>
        </w:tc>
      </w:tr>
      <w:tr w:rsidR="00B502F6" w:rsidTr="00B72A0F">
        <w:trPr>
          <w:trHeight w:val="90"/>
        </w:trPr>
        <w:tc>
          <w:tcPr>
            <w:tcW w:w="534" w:type="dxa"/>
            <w:vAlign w:val="center"/>
          </w:tcPr>
          <w:p w:rsidR="00B502F6" w:rsidRDefault="00B502F6" w:rsidP="00B72A0F">
            <w:pPr>
              <w:spacing w:line="220" w:lineRule="exact"/>
              <w:jc w:val="center"/>
              <w:rPr>
                <w:rFonts w:ascii="宋体" w:eastAsia="方正仿宋_GBK" w:hAnsi="宋体" w:hint="eastAsia"/>
                <w:szCs w:val="21"/>
              </w:rPr>
            </w:pPr>
            <w:r>
              <w:rPr>
                <w:rFonts w:ascii="宋体" w:eastAsia="方正仿宋_GBK" w:hAnsi="宋体" w:hint="eastAsia"/>
                <w:szCs w:val="21"/>
              </w:rPr>
              <w:t>5</w:t>
            </w:r>
          </w:p>
        </w:tc>
        <w:tc>
          <w:tcPr>
            <w:tcW w:w="1417" w:type="dxa"/>
            <w:vAlign w:val="center"/>
          </w:tcPr>
          <w:p w:rsidR="00B502F6" w:rsidRDefault="00B502F6" w:rsidP="00B72A0F">
            <w:pPr>
              <w:spacing w:line="260" w:lineRule="exact"/>
              <w:rPr>
                <w:rFonts w:ascii="方正仿宋_GBK" w:eastAsia="方正仿宋_GBK" w:hAnsi="Calibri" w:hint="eastAsia"/>
              </w:rPr>
            </w:pPr>
            <w:r>
              <w:rPr>
                <w:rFonts w:ascii="方正仿宋_GBK" w:eastAsia="方正仿宋_GBK" w:hAnsi="Calibri" w:hint="eastAsia"/>
              </w:rPr>
              <w:t>知识产权军民融合培训</w:t>
            </w:r>
          </w:p>
        </w:tc>
        <w:tc>
          <w:tcPr>
            <w:tcW w:w="5245" w:type="dxa"/>
            <w:vAlign w:val="center"/>
          </w:tcPr>
          <w:p w:rsidR="00B502F6" w:rsidRDefault="00B502F6" w:rsidP="00B72A0F">
            <w:pPr>
              <w:spacing w:line="260" w:lineRule="exact"/>
              <w:rPr>
                <w:rFonts w:ascii="方正仿宋_GBK" w:eastAsia="方正仿宋_GBK" w:hAnsi="Calibri" w:hint="eastAsia"/>
              </w:rPr>
            </w:pPr>
            <w:r>
              <w:rPr>
                <w:rFonts w:ascii="方正仿宋_GBK" w:eastAsia="方正仿宋_GBK" w:hAnsi="Calibri" w:hint="eastAsia"/>
              </w:rPr>
              <w:t>知识产权军民融合相关内容。</w:t>
            </w:r>
          </w:p>
        </w:tc>
        <w:tc>
          <w:tcPr>
            <w:tcW w:w="2126" w:type="dxa"/>
            <w:vAlign w:val="center"/>
          </w:tcPr>
          <w:p w:rsidR="00B502F6" w:rsidRDefault="00B502F6" w:rsidP="00B72A0F">
            <w:pPr>
              <w:spacing w:line="260" w:lineRule="exact"/>
              <w:rPr>
                <w:rFonts w:ascii="方正仿宋_GBK" w:eastAsia="方正仿宋_GBK" w:hAnsi="Calibri" w:hint="eastAsia"/>
              </w:rPr>
            </w:pPr>
            <w:r>
              <w:rPr>
                <w:rFonts w:ascii="方正仿宋_GBK" w:eastAsia="方正仿宋_GBK" w:hAnsi="Calibri" w:hint="eastAsia"/>
              </w:rPr>
              <w:t>负责知识产权军民融合工作的相关单位人员</w:t>
            </w:r>
          </w:p>
        </w:tc>
        <w:tc>
          <w:tcPr>
            <w:tcW w:w="1134" w:type="dxa"/>
            <w:vAlign w:val="center"/>
          </w:tcPr>
          <w:p w:rsidR="00B502F6" w:rsidRDefault="00B502F6" w:rsidP="00B72A0F">
            <w:pPr>
              <w:spacing w:line="240" w:lineRule="exact"/>
              <w:jc w:val="center"/>
              <w:rPr>
                <w:rFonts w:ascii="方正仿宋_GBK" w:eastAsia="方正仿宋_GBK" w:hAnsi="Calibri" w:hint="eastAsia"/>
                <w:szCs w:val="21"/>
              </w:rPr>
            </w:pPr>
            <w:r>
              <w:rPr>
                <w:rFonts w:ascii="方正仿宋_GBK" w:eastAsia="方正仿宋_GBK" w:hAnsi="Calibri" w:hint="eastAsia"/>
                <w:szCs w:val="21"/>
              </w:rPr>
              <w:t>集中</w:t>
            </w:r>
          </w:p>
          <w:p w:rsidR="00B502F6" w:rsidRDefault="00B502F6" w:rsidP="00B72A0F">
            <w:pPr>
              <w:jc w:val="center"/>
              <w:rPr>
                <w:rFonts w:ascii="方正仿宋_GBK" w:eastAsia="方正仿宋_GBK" w:hAnsi="Calibri" w:hint="eastAsia"/>
                <w:szCs w:val="21"/>
              </w:rPr>
            </w:pPr>
            <w:r>
              <w:rPr>
                <w:rFonts w:ascii="方正仿宋_GBK" w:eastAsia="方正仿宋_GBK" w:hAnsi="Calibri" w:hint="eastAsia"/>
                <w:szCs w:val="21"/>
              </w:rPr>
              <w:t>授课</w:t>
            </w:r>
          </w:p>
          <w:p w:rsidR="00B502F6" w:rsidRDefault="00B502F6" w:rsidP="00B72A0F">
            <w:pPr>
              <w:jc w:val="center"/>
              <w:rPr>
                <w:rFonts w:ascii="宋体" w:eastAsia="方正仿宋_GBK" w:hAnsi="宋体" w:hint="eastAsia"/>
                <w:szCs w:val="21"/>
              </w:rPr>
            </w:pPr>
            <w:r>
              <w:rPr>
                <w:rFonts w:ascii="宋体" w:eastAsia="方正仿宋_GBK" w:hAnsi="宋体" w:hint="eastAsia"/>
                <w:szCs w:val="21"/>
              </w:rPr>
              <w:t>各</w:t>
            </w:r>
            <w:r>
              <w:rPr>
                <w:rFonts w:ascii="宋体" w:eastAsia="方正仿宋_GBK" w:hAnsi="宋体" w:hint="eastAsia"/>
                <w:szCs w:val="21"/>
              </w:rPr>
              <w:t>8</w:t>
            </w:r>
            <w:r>
              <w:rPr>
                <w:rFonts w:ascii="方正仿宋_GBK" w:eastAsia="方正仿宋_GBK" w:hAnsi="Calibri" w:hint="eastAsia"/>
                <w:szCs w:val="21"/>
              </w:rPr>
              <w:t>学时</w:t>
            </w:r>
          </w:p>
        </w:tc>
        <w:tc>
          <w:tcPr>
            <w:tcW w:w="709" w:type="dxa"/>
            <w:vAlign w:val="center"/>
          </w:tcPr>
          <w:p w:rsidR="00B502F6" w:rsidRDefault="00B502F6" w:rsidP="00B72A0F">
            <w:pPr>
              <w:spacing w:line="260" w:lineRule="exact"/>
              <w:jc w:val="center"/>
              <w:rPr>
                <w:rFonts w:ascii="方正仿宋_GBK" w:eastAsia="方正仿宋_GBK"/>
                <w:szCs w:val="21"/>
              </w:rPr>
            </w:pPr>
            <w:r>
              <w:rPr>
                <w:rFonts w:ascii="宋体" w:eastAsia="方正仿宋_GBK" w:hAnsi="宋体" w:hint="eastAsia"/>
              </w:rPr>
              <w:t>150</w:t>
            </w:r>
            <w:r>
              <w:rPr>
                <w:rFonts w:ascii="方正仿宋_GBK" w:eastAsia="方正仿宋_GBK" w:hAnsi="Calibri" w:hint="eastAsia"/>
              </w:rPr>
              <w:t>人</w:t>
            </w:r>
          </w:p>
        </w:tc>
        <w:tc>
          <w:tcPr>
            <w:tcW w:w="709" w:type="dxa"/>
            <w:vAlign w:val="center"/>
          </w:tcPr>
          <w:p w:rsidR="00B502F6" w:rsidRDefault="00B502F6" w:rsidP="00B72A0F">
            <w:pPr>
              <w:jc w:val="center"/>
              <w:rPr>
                <w:rFonts w:eastAsia="方正仿宋_GBK"/>
                <w:sz w:val="18"/>
                <w:szCs w:val="18"/>
              </w:rPr>
            </w:pPr>
            <w:r>
              <w:rPr>
                <w:rFonts w:ascii="宋体" w:eastAsia="方正仿宋_GBK" w:hAnsi="宋体" w:hint="eastAsia"/>
              </w:rPr>
              <w:t>第二季度</w:t>
            </w:r>
          </w:p>
        </w:tc>
        <w:tc>
          <w:tcPr>
            <w:tcW w:w="850" w:type="dxa"/>
            <w:vAlign w:val="center"/>
          </w:tcPr>
          <w:p w:rsidR="00B502F6" w:rsidRDefault="00B502F6" w:rsidP="00B72A0F">
            <w:pPr>
              <w:spacing w:line="22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待定</w:t>
            </w:r>
          </w:p>
        </w:tc>
        <w:tc>
          <w:tcPr>
            <w:tcW w:w="1134" w:type="dxa"/>
            <w:vMerge w:val="restart"/>
            <w:vAlign w:val="center"/>
          </w:tcPr>
          <w:p w:rsidR="00B502F6" w:rsidRDefault="00B502F6" w:rsidP="00B72A0F">
            <w:pPr>
              <w:spacing w:line="240" w:lineRule="exact"/>
              <w:rPr>
                <w:rFonts w:ascii="方正仿宋_GBK" w:eastAsia="方正仿宋_GBK" w:hAnsi="Calibri" w:hint="eastAsia"/>
              </w:rPr>
            </w:pPr>
          </w:p>
          <w:p w:rsidR="00B502F6" w:rsidRDefault="00B502F6" w:rsidP="00B72A0F">
            <w:pPr>
              <w:spacing w:line="240" w:lineRule="exact"/>
              <w:rPr>
                <w:rFonts w:ascii="方正仿宋_GBK" w:eastAsia="方正仿宋_GBK" w:hAnsi="Calibri" w:hint="eastAsia"/>
              </w:rPr>
            </w:pPr>
          </w:p>
          <w:p w:rsidR="00B502F6" w:rsidRDefault="00B502F6" w:rsidP="00B72A0F">
            <w:pPr>
              <w:spacing w:line="240" w:lineRule="exact"/>
              <w:rPr>
                <w:rFonts w:ascii="方正仿宋_GBK" w:eastAsia="方正仿宋_GBK" w:hAnsi="方正仿宋_GBK" w:cs="方正仿宋_GBK" w:hint="eastAsia"/>
                <w:sz w:val="28"/>
                <w:szCs w:val="28"/>
              </w:rPr>
            </w:pPr>
            <w:r>
              <w:rPr>
                <w:rFonts w:ascii="方正仿宋_GBK" w:eastAsia="方正仿宋_GBK" w:hAnsi="Calibri" w:hint="eastAsia"/>
              </w:rPr>
              <w:t>省知识产</w:t>
            </w:r>
            <w:r>
              <w:rPr>
                <w:rFonts w:ascii="方正仿宋_GBK" w:eastAsia="方正仿宋_GBK" w:hAnsi="Calibri" w:hint="eastAsia"/>
              </w:rPr>
              <w:lastRenderedPageBreak/>
              <w:t>权</w:t>
            </w:r>
            <w:proofErr w:type="gramStart"/>
            <w:r>
              <w:rPr>
                <w:rFonts w:ascii="方正仿宋_GBK" w:eastAsia="方正仿宋_GBK" w:hAnsi="Calibri" w:hint="eastAsia"/>
              </w:rPr>
              <w:t>局产业</w:t>
            </w:r>
            <w:proofErr w:type="gramEnd"/>
            <w:r>
              <w:rPr>
                <w:rFonts w:ascii="方正仿宋_GBK" w:eastAsia="方正仿宋_GBK" w:hAnsi="Calibri" w:hint="eastAsia"/>
              </w:rPr>
              <w:t>促进处</w:t>
            </w:r>
          </w:p>
          <w:p w:rsidR="00B502F6" w:rsidRDefault="00B502F6" w:rsidP="00B72A0F">
            <w:pPr>
              <w:spacing w:line="240" w:lineRule="exact"/>
              <w:jc w:val="center"/>
              <w:rPr>
                <w:rFonts w:ascii="方正仿宋_GBK" w:eastAsia="方正仿宋_GBK" w:hAnsi="方正仿宋_GBK" w:cs="方正仿宋_GBK"/>
                <w:szCs w:val="21"/>
              </w:rPr>
            </w:pPr>
          </w:p>
          <w:p w:rsidR="00B502F6" w:rsidRDefault="00B502F6" w:rsidP="00B72A0F">
            <w:pPr>
              <w:spacing w:line="240" w:lineRule="exact"/>
              <w:rPr>
                <w:rFonts w:ascii="方正仿宋_GBK" w:eastAsia="方正仿宋_GBK" w:hAnsi="方正仿宋_GBK" w:cs="方正仿宋_GBK"/>
                <w:szCs w:val="21"/>
              </w:rPr>
            </w:pPr>
          </w:p>
        </w:tc>
      </w:tr>
      <w:tr w:rsidR="00B502F6" w:rsidTr="00B72A0F">
        <w:trPr>
          <w:trHeight w:val="992"/>
        </w:trPr>
        <w:tc>
          <w:tcPr>
            <w:tcW w:w="534" w:type="dxa"/>
            <w:vAlign w:val="center"/>
          </w:tcPr>
          <w:p w:rsidR="00B502F6" w:rsidRDefault="00B502F6" w:rsidP="00B72A0F">
            <w:pPr>
              <w:spacing w:line="220" w:lineRule="exact"/>
              <w:jc w:val="center"/>
              <w:rPr>
                <w:rFonts w:ascii="宋体" w:eastAsia="方正仿宋_GBK" w:hAnsi="宋体" w:hint="eastAsia"/>
                <w:szCs w:val="21"/>
              </w:rPr>
            </w:pPr>
            <w:r>
              <w:rPr>
                <w:rFonts w:ascii="宋体" w:eastAsia="方正仿宋_GBK" w:hAnsi="宋体" w:hint="eastAsia"/>
                <w:szCs w:val="21"/>
              </w:rPr>
              <w:lastRenderedPageBreak/>
              <w:t>6</w:t>
            </w:r>
          </w:p>
        </w:tc>
        <w:tc>
          <w:tcPr>
            <w:tcW w:w="1417" w:type="dxa"/>
            <w:vAlign w:val="center"/>
          </w:tcPr>
          <w:p w:rsidR="00B502F6" w:rsidRDefault="00B502F6" w:rsidP="00B72A0F">
            <w:pPr>
              <w:spacing w:line="220" w:lineRule="exact"/>
              <w:jc w:val="left"/>
              <w:rPr>
                <w:rFonts w:ascii="方正仿宋_GBK" w:eastAsia="方正仿宋_GBK" w:hAnsi="Calibri" w:hint="eastAsia"/>
                <w:szCs w:val="21"/>
              </w:rPr>
            </w:pPr>
            <w:r>
              <w:rPr>
                <w:rFonts w:ascii="方正仿宋_GBK" w:eastAsia="方正仿宋_GBK" w:hAnsi="Calibri" w:hint="eastAsia"/>
                <w:szCs w:val="21"/>
              </w:rPr>
              <w:t>地理标志</w:t>
            </w:r>
          </w:p>
          <w:p w:rsidR="00B502F6" w:rsidRDefault="00B502F6" w:rsidP="00B72A0F">
            <w:pPr>
              <w:spacing w:line="220" w:lineRule="exact"/>
              <w:jc w:val="left"/>
              <w:rPr>
                <w:rFonts w:ascii="方正仿宋_GBK" w:eastAsia="方正仿宋_GBK" w:hAnsi="Calibri" w:hint="eastAsia"/>
              </w:rPr>
            </w:pPr>
            <w:r>
              <w:rPr>
                <w:rFonts w:ascii="方正仿宋_GBK" w:eastAsia="方正仿宋_GBK" w:hAnsi="Calibri" w:hint="eastAsia"/>
                <w:szCs w:val="21"/>
              </w:rPr>
              <w:t>工作培训</w:t>
            </w:r>
          </w:p>
        </w:tc>
        <w:tc>
          <w:tcPr>
            <w:tcW w:w="5245" w:type="dxa"/>
            <w:vAlign w:val="center"/>
          </w:tcPr>
          <w:p w:rsidR="00B502F6" w:rsidRDefault="00B502F6" w:rsidP="00B72A0F">
            <w:pPr>
              <w:spacing w:line="220" w:lineRule="exact"/>
              <w:jc w:val="left"/>
              <w:rPr>
                <w:rFonts w:ascii="方正仿宋_GBK" w:eastAsia="方正仿宋_GBK" w:hAnsi="Calibri" w:hint="eastAsia"/>
              </w:rPr>
            </w:pPr>
            <w:r>
              <w:rPr>
                <w:rFonts w:ascii="方正仿宋_GBK" w:eastAsia="方正仿宋_GBK" w:hAnsi="Calibri" w:hint="eastAsia"/>
                <w:szCs w:val="21"/>
              </w:rPr>
              <w:t>地理标志保护产品专用标志使用核准改革试点工作、地理标志商标和产品融合、促进保护运用等。</w:t>
            </w:r>
          </w:p>
        </w:tc>
        <w:tc>
          <w:tcPr>
            <w:tcW w:w="2126" w:type="dxa"/>
            <w:vAlign w:val="center"/>
          </w:tcPr>
          <w:p w:rsidR="00B502F6" w:rsidRDefault="00B502F6" w:rsidP="00B72A0F">
            <w:pPr>
              <w:spacing w:line="220" w:lineRule="exact"/>
              <w:jc w:val="center"/>
              <w:rPr>
                <w:rFonts w:ascii="方正仿宋_GBK" w:eastAsia="方正仿宋_GBK" w:hAnsi="Calibri" w:hint="eastAsia"/>
              </w:rPr>
            </w:pPr>
            <w:r>
              <w:rPr>
                <w:rFonts w:ascii="方正仿宋_GBK" w:eastAsia="方正仿宋_GBK" w:hAnsi="Calibri" w:hint="eastAsia"/>
              </w:rPr>
              <w:t>各设区市及县（市、区）</w:t>
            </w:r>
            <w:r>
              <w:rPr>
                <w:rFonts w:ascii="方正仿宋_GBK" w:eastAsia="方正仿宋_GBK" w:hAnsi="Calibri"/>
                <w:szCs w:val="21"/>
              </w:rPr>
              <w:t>知识产权</w:t>
            </w:r>
            <w:proofErr w:type="gramStart"/>
            <w:r>
              <w:rPr>
                <w:rFonts w:ascii="方正仿宋_GBK" w:eastAsia="方正仿宋_GBK" w:hAnsi="Calibri"/>
                <w:szCs w:val="21"/>
              </w:rPr>
              <w:t>局相关</w:t>
            </w:r>
            <w:proofErr w:type="gramEnd"/>
            <w:r>
              <w:rPr>
                <w:rFonts w:ascii="方正仿宋_GBK" w:eastAsia="方正仿宋_GBK" w:hAnsi="Calibri"/>
                <w:szCs w:val="21"/>
              </w:rPr>
              <w:t>负责人及相关企业、协会</w:t>
            </w:r>
            <w:r>
              <w:rPr>
                <w:rFonts w:ascii="方正仿宋_GBK" w:eastAsia="方正仿宋_GBK" w:hAnsi="Calibri" w:hint="eastAsia"/>
                <w:szCs w:val="21"/>
              </w:rPr>
              <w:t>人员</w:t>
            </w:r>
          </w:p>
        </w:tc>
        <w:tc>
          <w:tcPr>
            <w:tcW w:w="1134" w:type="dxa"/>
            <w:vAlign w:val="center"/>
          </w:tcPr>
          <w:p w:rsidR="00B502F6" w:rsidRDefault="00B502F6" w:rsidP="00B72A0F">
            <w:pPr>
              <w:spacing w:line="220" w:lineRule="exact"/>
              <w:jc w:val="left"/>
              <w:rPr>
                <w:rFonts w:ascii="方正仿宋_GBK" w:eastAsia="方正仿宋_GBK" w:hAnsi="Calibri" w:hint="eastAsia"/>
                <w:szCs w:val="21"/>
              </w:rPr>
            </w:pPr>
            <w:r>
              <w:rPr>
                <w:rFonts w:ascii="方正仿宋_GBK" w:eastAsia="方正仿宋_GBK" w:hAnsi="Calibri" w:hint="eastAsia"/>
                <w:szCs w:val="21"/>
              </w:rPr>
              <w:t>8学时</w:t>
            </w:r>
          </w:p>
        </w:tc>
        <w:tc>
          <w:tcPr>
            <w:tcW w:w="709" w:type="dxa"/>
            <w:vAlign w:val="center"/>
          </w:tcPr>
          <w:p w:rsidR="00B502F6" w:rsidRDefault="00B502F6" w:rsidP="00B72A0F">
            <w:pPr>
              <w:spacing w:line="220" w:lineRule="exact"/>
              <w:jc w:val="left"/>
              <w:rPr>
                <w:rFonts w:ascii="方正仿宋_GBK" w:eastAsia="方正仿宋_GBK" w:hAnsi="Calibri" w:hint="eastAsia"/>
                <w:szCs w:val="21"/>
              </w:rPr>
            </w:pPr>
            <w:r>
              <w:rPr>
                <w:rFonts w:ascii="方正仿宋_GBK" w:eastAsia="方正仿宋_GBK" w:hAnsi="Calibri" w:hint="eastAsia"/>
                <w:szCs w:val="21"/>
              </w:rPr>
              <w:t>100人</w:t>
            </w:r>
          </w:p>
        </w:tc>
        <w:tc>
          <w:tcPr>
            <w:tcW w:w="709" w:type="dxa"/>
            <w:vAlign w:val="center"/>
          </w:tcPr>
          <w:p w:rsidR="00B502F6" w:rsidRDefault="00B502F6" w:rsidP="00B72A0F">
            <w:pPr>
              <w:spacing w:line="220" w:lineRule="exact"/>
              <w:jc w:val="center"/>
              <w:rPr>
                <w:rFonts w:ascii="宋体" w:eastAsia="方正仿宋_GBK" w:hAnsi="宋体" w:hint="eastAsia"/>
              </w:rPr>
            </w:pPr>
            <w:r>
              <w:rPr>
                <w:rFonts w:ascii="方正仿宋_GBK" w:eastAsia="方正仿宋_GBK" w:hAnsi="Calibri" w:hint="eastAsia"/>
                <w:szCs w:val="21"/>
              </w:rPr>
              <w:t>第三季度</w:t>
            </w:r>
          </w:p>
        </w:tc>
        <w:tc>
          <w:tcPr>
            <w:tcW w:w="850" w:type="dxa"/>
            <w:vAlign w:val="center"/>
          </w:tcPr>
          <w:p w:rsidR="00B502F6" w:rsidRDefault="00B502F6" w:rsidP="00B72A0F">
            <w:pPr>
              <w:spacing w:line="220" w:lineRule="exact"/>
              <w:jc w:val="center"/>
              <w:rPr>
                <w:rFonts w:ascii="方正仿宋_GBK" w:eastAsia="方正仿宋_GBK" w:hAnsi="方正仿宋_GBK" w:cs="方正仿宋_GBK" w:hint="eastAsia"/>
                <w:szCs w:val="21"/>
              </w:rPr>
            </w:pPr>
            <w:r>
              <w:rPr>
                <w:rFonts w:ascii="方正仿宋_GBK" w:eastAsia="方正仿宋_GBK" w:hAnsi="Calibri" w:hint="eastAsia"/>
                <w:szCs w:val="21"/>
              </w:rPr>
              <w:t>待定</w:t>
            </w:r>
          </w:p>
        </w:tc>
        <w:tc>
          <w:tcPr>
            <w:tcW w:w="1134" w:type="dxa"/>
            <w:vMerge/>
            <w:vAlign w:val="center"/>
          </w:tcPr>
          <w:p w:rsidR="00B502F6" w:rsidRDefault="00B502F6" w:rsidP="00B72A0F">
            <w:pPr>
              <w:spacing w:line="240" w:lineRule="exact"/>
              <w:jc w:val="center"/>
              <w:rPr>
                <w:rFonts w:ascii="方正仿宋_GBK" w:eastAsia="方正仿宋_GBK" w:hAnsi="方正仿宋_GBK" w:cs="方正仿宋_GBK"/>
                <w:szCs w:val="21"/>
              </w:rPr>
            </w:pPr>
          </w:p>
        </w:tc>
      </w:tr>
      <w:tr w:rsidR="00B502F6" w:rsidTr="00B72A0F">
        <w:trPr>
          <w:trHeight w:val="90"/>
        </w:trPr>
        <w:tc>
          <w:tcPr>
            <w:tcW w:w="534" w:type="dxa"/>
            <w:vAlign w:val="center"/>
          </w:tcPr>
          <w:p w:rsidR="00B502F6" w:rsidRDefault="00B502F6" w:rsidP="00B72A0F">
            <w:pPr>
              <w:spacing w:line="220" w:lineRule="exact"/>
              <w:jc w:val="center"/>
              <w:rPr>
                <w:rFonts w:ascii="宋体" w:eastAsia="方正仿宋_GBK" w:hAnsi="宋体" w:hint="eastAsia"/>
                <w:szCs w:val="21"/>
              </w:rPr>
            </w:pPr>
            <w:r>
              <w:rPr>
                <w:rFonts w:ascii="宋体" w:eastAsia="方正仿宋_GBK" w:hAnsi="宋体" w:hint="eastAsia"/>
                <w:szCs w:val="21"/>
              </w:rPr>
              <w:lastRenderedPageBreak/>
              <w:t>7</w:t>
            </w:r>
          </w:p>
        </w:tc>
        <w:tc>
          <w:tcPr>
            <w:tcW w:w="1417" w:type="dxa"/>
            <w:vAlign w:val="center"/>
          </w:tcPr>
          <w:p w:rsidR="00B502F6" w:rsidRDefault="00B502F6" w:rsidP="00B72A0F">
            <w:pPr>
              <w:spacing w:line="260" w:lineRule="exact"/>
              <w:jc w:val="center"/>
              <w:rPr>
                <w:rFonts w:ascii="方正仿宋_GBK" w:eastAsia="方正仿宋_GBK" w:hAnsi="Calibri" w:hint="eastAsia"/>
              </w:rPr>
            </w:pPr>
            <w:r>
              <w:rPr>
                <w:rFonts w:ascii="方正仿宋_GBK" w:eastAsia="方正仿宋_GBK" w:hAnsi="Calibri" w:hint="eastAsia"/>
                <w:szCs w:val="21"/>
              </w:rPr>
              <w:t>知识产权项目申报工作培训</w:t>
            </w:r>
          </w:p>
        </w:tc>
        <w:tc>
          <w:tcPr>
            <w:tcW w:w="5245" w:type="dxa"/>
            <w:vAlign w:val="center"/>
          </w:tcPr>
          <w:p w:rsidR="00B502F6" w:rsidRDefault="00B502F6" w:rsidP="00B72A0F">
            <w:pPr>
              <w:spacing w:line="260" w:lineRule="exact"/>
              <w:rPr>
                <w:rFonts w:ascii="方正仿宋_GBK" w:eastAsia="方正仿宋_GBK" w:hAnsi="Calibri" w:hint="eastAsia"/>
              </w:rPr>
            </w:pPr>
            <w:r>
              <w:rPr>
                <w:rFonts w:ascii="方正仿宋_GBK" w:eastAsia="方正仿宋_GBK" w:hAnsi="Calibri" w:hint="eastAsia"/>
              </w:rPr>
              <w:t>高价值专利培育计划项目申报说明、企业知识产权战略推进计划项目申报说明、地理标志培育项目申报说明、产业专利导航项目申报说明、“正版正货”承诺推进计划项目申报说明、知识产权</w:t>
            </w:r>
            <w:proofErr w:type="gramStart"/>
            <w:r>
              <w:rPr>
                <w:rFonts w:ascii="方正仿宋_GBK" w:eastAsia="方正仿宋_GBK" w:hAnsi="Calibri" w:hint="eastAsia"/>
              </w:rPr>
              <w:t>发展奖补工作</w:t>
            </w:r>
            <w:proofErr w:type="gramEnd"/>
            <w:r>
              <w:rPr>
                <w:rFonts w:ascii="方正仿宋_GBK" w:eastAsia="方正仿宋_GBK" w:hAnsi="Calibri" w:hint="eastAsia"/>
              </w:rPr>
              <w:t>说明、专利资助政策解读、省知识产权项目管理信息系统使用说明。</w:t>
            </w:r>
          </w:p>
        </w:tc>
        <w:tc>
          <w:tcPr>
            <w:tcW w:w="2126" w:type="dxa"/>
            <w:vAlign w:val="center"/>
          </w:tcPr>
          <w:p w:rsidR="00B502F6" w:rsidRDefault="00B502F6" w:rsidP="00B72A0F">
            <w:pPr>
              <w:spacing w:line="260" w:lineRule="exact"/>
              <w:rPr>
                <w:rFonts w:ascii="方正仿宋_GBK" w:eastAsia="方正仿宋_GBK" w:hAnsi="Calibri" w:hint="eastAsia"/>
              </w:rPr>
            </w:pPr>
            <w:r>
              <w:rPr>
                <w:rFonts w:ascii="方正仿宋_GBK" w:eastAsia="方正仿宋_GBK" w:hAnsi="Calibri" w:hint="eastAsia"/>
              </w:rPr>
              <w:t>各设区市及县（市、区）知识产权项目管理相关负责人。</w:t>
            </w:r>
          </w:p>
          <w:p w:rsidR="00B502F6" w:rsidRDefault="00B502F6" w:rsidP="00B72A0F">
            <w:pPr>
              <w:spacing w:line="260" w:lineRule="exact"/>
              <w:rPr>
                <w:rFonts w:ascii="方正仿宋_GBK" w:eastAsia="方正仿宋_GBK" w:hAnsi="Calibri" w:hint="eastAsia"/>
              </w:rPr>
            </w:pPr>
          </w:p>
        </w:tc>
        <w:tc>
          <w:tcPr>
            <w:tcW w:w="1134" w:type="dxa"/>
            <w:vAlign w:val="center"/>
          </w:tcPr>
          <w:p w:rsidR="00B502F6" w:rsidRDefault="00B502F6" w:rsidP="00B72A0F">
            <w:pPr>
              <w:spacing w:line="240" w:lineRule="exact"/>
              <w:jc w:val="center"/>
              <w:rPr>
                <w:rFonts w:ascii="方正仿宋_GBK" w:eastAsia="方正仿宋_GBK" w:hAnsi="Calibri" w:hint="eastAsia"/>
                <w:szCs w:val="21"/>
              </w:rPr>
            </w:pPr>
            <w:r>
              <w:rPr>
                <w:rFonts w:ascii="方正仿宋_GBK" w:eastAsia="方正仿宋_GBK" w:hAnsi="Calibri" w:hint="eastAsia"/>
                <w:szCs w:val="21"/>
              </w:rPr>
              <w:t>集中</w:t>
            </w:r>
          </w:p>
          <w:p w:rsidR="00B502F6" w:rsidRDefault="00B502F6" w:rsidP="00B72A0F">
            <w:pPr>
              <w:jc w:val="center"/>
              <w:rPr>
                <w:rFonts w:ascii="方正仿宋_GBK" w:eastAsia="方正仿宋_GBK" w:hAnsi="Calibri" w:hint="eastAsia"/>
                <w:szCs w:val="21"/>
              </w:rPr>
            </w:pPr>
            <w:r>
              <w:rPr>
                <w:rFonts w:ascii="方正仿宋_GBK" w:eastAsia="方正仿宋_GBK" w:hAnsi="Calibri" w:hint="eastAsia"/>
                <w:szCs w:val="21"/>
              </w:rPr>
              <w:t>授课</w:t>
            </w:r>
          </w:p>
          <w:p w:rsidR="00B502F6" w:rsidRDefault="00B502F6" w:rsidP="00B72A0F">
            <w:pPr>
              <w:jc w:val="center"/>
              <w:rPr>
                <w:rFonts w:ascii="宋体" w:eastAsia="方正仿宋_GBK" w:hAnsi="宋体" w:hint="eastAsia"/>
                <w:szCs w:val="21"/>
              </w:rPr>
            </w:pPr>
            <w:r>
              <w:rPr>
                <w:rFonts w:ascii="宋体" w:eastAsia="方正仿宋_GBK" w:hAnsi="宋体" w:hint="eastAsia"/>
                <w:szCs w:val="21"/>
              </w:rPr>
              <w:t>各</w:t>
            </w:r>
            <w:r>
              <w:rPr>
                <w:rFonts w:ascii="宋体" w:eastAsia="方正仿宋_GBK" w:hAnsi="宋体" w:hint="eastAsia"/>
                <w:szCs w:val="21"/>
              </w:rPr>
              <w:t>8</w:t>
            </w:r>
            <w:r>
              <w:rPr>
                <w:rFonts w:ascii="方正仿宋_GBK" w:eastAsia="方正仿宋_GBK" w:hAnsi="Calibri" w:hint="eastAsia"/>
                <w:szCs w:val="21"/>
              </w:rPr>
              <w:t>学时</w:t>
            </w:r>
          </w:p>
        </w:tc>
        <w:tc>
          <w:tcPr>
            <w:tcW w:w="709" w:type="dxa"/>
            <w:vAlign w:val="center"/>
          </w:tcPr>
          <w:p w:rsidR="00B502F6" w:rsidRDefault="00B502F6" w:rsidP="00B72A0F">
            <w:pPr>
              <w:pStyle w:val="1"/>
              <w:ind w:firstLineChars="0" w:firstLine="0"/>
              <w:jc w:val="center"/>
              <w:rPr>
                <w:rFonts w:ascii="方正仿宋_GBK" w:eastAsia="方正仿宋_GBK"/>
                <w:szCs w:val="21"/>
              </w:rPr>
            </w:pPr>
            <w:r>
              <w:rPr>
                <w:rFonts w:ascii="宋体" w:eastAsia="方正仿宋_GBK" w:hAnsi="宋体" w:hint="eastAsia"/>
              </w:rPr>
              <w:t>200</w:t>
            </w:r>
            <w:r>
              <w:rPr>
                <w:rFonts w:ascii="方正仿宋_GBK" w:eastAsia="方正仿宋_GBK" w:hint="eastAsia"/>
              </w:rPr>
              <w:t>人</w:t>
            </w:r>
          </w:p>
        </w:tc>
        <w:tc>
          <w:tcPr>
            <w:tcW w:w="709" w:type="dxa"/>
            <w:vAlign w:val="center"/>
          </w:tcPr>
          <w:p w:rsidR="00B502F6" w:rsidRDefault="00B502F6" w:rsidP="00B72A0F">
            <w:pPr>
              <w:spacing w:line="300" w:lineRule="atLeast"/>
              <w:jc w:val="center"/>
              <w:rPr>
                <w:rFonts w:eastAsia="方正仿宋_GBK"/>
                <w:sz w:val="18"/>
                <w:szCs w:val="18"/>
              </w:rPr>
            </w:pPr>
            <w:r>
              <w:rPr>
                <w:rFonts w:eastAsia="方正仿宋_GBK" w:hint="eastAsia"/>
                <w:sz w:val="18"/>
                <w:szCs w:val="18"/>
              </w:rPr>
              <w:t>3-4</w:t>
            </w:r>
            <w:r>
              <w:rPr>
                <w:rFonts w:eastAsia="方正仿宋_GBK" w:hint="eastAsia"/>
                <w:sz w:val="18"/>
                <w:szCs w:val="18"/>
              </w:rPr>
              <w:t>月</w:t>
            </w:r>
          </w:p>
        </w:tc>
        <w:tc>
          <w:tcPr>
            <w:tcW w:w="850" w:type="dxa"/>
            <w:vAlign w:val="center"/>
          </w:tcPr>
          <w:p w:rsidR="00B502F6" w:rsidRDefault="00B502F6" w:rsidP="00B72A0F">
            <w:pPr>
              <w:spacing w:line="22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待定</w:t>
            </w:r>
          </w:p>
        </w:tc>
        <w:tc>
          <w:tcPr>
            <w:tcW w:w="1134" w:type="dxa"/>
            <w:vAlign w:val="center"/>
          </w:tcPr>
          <w:p w:rsidR="00B502F6" w:rsidRDefault="00B502F6" w:rsidP="00B72A0F">
            <w:pPr>
              <w:spacing w:line="240" w:lineRule="exact"/>
              <w:rPr>
                <w:rFonts w:ascii="方正仿宋_GBK" w:eastAsia="方正仿宋_GBK" w:hAnsi="方正仿宋_GBK" w:cs="方正仿宋_GBK" w:hint="eastAsia"/>
                <w:sz w:val="28"/>
                <w:szCs w:val="28"/>
              </w:rPr>
            </w:pPr>
            <w:r>
              <w:rPr>
                <w:rFonts w:ascii="方正仿宋_GBK" w:eastAsia="方正仿宋_GBK" w:hAnsi="Calibri" w:hint="eastAsia"/>
              </w:rPr>
              <w:t>省知识产权局规划发展处</w:t>
            </w:r>
          </w:p>
          <w:p w:rsidR="00B502F6" w:rsidRDefault="00B502F6" w:rsidP="00B72A0F">
            <w:pPr>
              <w:spacing w:line="240" w:lineRule="exact"/>
              <w:jc w:val="center"/>
              <w:rPr>
                <w:rFonts w:ascii="方正仿宋_GBK" w:eastAsia="方正仿宋_GBK" w:hAnsi="方正仿宋_GBK" w:cs="方正仿宋_GBK"/>
                <w:szCs w:val="21"/>
              </w:rPr>
            </w:pPr>
          </w:p>
        </w:tc>
      </w:tr>
      <w:tr w:rsidR="00B502F6" w:rsidTr="00B72A0F">
        <w:trPr>
          <w:trHeight w:val="1032"/>
        </w:trPr>
        <w:tc>
          <w:tcPr>
            <w:tcW w:w="534" w:type="dxa"/>
            <w:vAlign w:val="center"/>
          </w:tcPr>
          <w:p w:rsidR="00B502F6" w:rsidRDefault="00B502F6" w:rsidP="00B72A0F">
            <w:pPr>
              <w:jc w:val="center"/>
              <w:rPr>
                <w:rFonts w:ascii="宋体" w:eastAsia="方正仿宋_GBK" w:hAnsi="宋体" w:hint="eastAsia"/>
                <w:szCs w:val="21"/>
              </w:rPr>
            </w:pPr>
            <w:r>
              <w:rPr>
                <w:rFonts w:ascii="宋体" w:eastAsia="方正仿宋_GBK" w:hAnsi="宋体" w:cs="方正仿宋_GBK" w:hint="eastAsia"/>
                <w:szCs w:val="18"/>
              </w:rPr>
              <w:t>8</w:t>
            </w:r>
          </w:p>
        </w:tc>
        <w:tc>
          <w:tcPr>
            <w:tcW w:w="1417" w:type="dxa"/>
            <w:vAlign w:val="center"/>
          </w:tcPr>
          <w:p w:rsidR="00B502F6" w:rsidRDefault="00B502F6" w:rsidP="00B72A0F">
            <w:pPr>
              <w:spacing w:line="260" w:lineRule="exact"/>
              <w:rPr>
                <w:rFonts w:ascii="方正仿宋_GBK" w:eastAsia="方正仿宋_GBK" w:hAnsi="Calibri" w:hint="eastAsia"/>
              </w:rPr>
            </w:pPr>
            <w:r>
              <w:rPr>
                <w:rFonts w:ascii="方正仿宋_GBK" w:eastAsia="方正仿宋_GBK" w:hAnsi="Calibri" w:hint="eastAsia"/>
              </w:rPr>
              <w:t>专利代理监管双随机检查业务培训</w:t>
            </w:r>
          </w:p>
        </w:tc>
        <w:tc>
          <w:tcPr>
            <w:tcW w:w="5245" w:type="dxa"/>
            <w:vAlign w:val="center"/>
          </w:tcPr>
          <w:p w:rsidR="00B502F6" w:rsidRDefault="00B502F6" w:rsidP="00B72A0F">
            <w:pPr>
              <w:spacing w:line="260" w:lineRule="exact"/>
              <w:rPr>
                <w:rFonts w:ascii="方正仿宋_GBK" w:eastAsia="方正仿宋_GBK" w:hAnsi="Calibri" w:hint="eastAsia"/>
              </w:rPr>
            </w:pPr>
            <w:r>
              <w:rPr>
                <w:rFonts w:ascii="方正仿宋_GBK" w:eastAsia="方正仿宋_GBK" w:hAnsi="Calibri" w:hint="eastAsia"/>
              </w:rPr>
              <w:t>“双随机·</w:t>
            </w:r>
            <w:proofErr w:type="gramStart"/>
            <w:r>
              <w:rPr>
                <w:rFonts w:ascii="方正仿宋_GBK" w:eastAsia="方正仿宋_GBK" w:hAnsi="Calibri" w:hint="eastAsia"/>
              </w:rPr>
              <w:t>一</w:t>
            </w:r>
            <w:proofErr w:type="gramEnd"/>
            <w:r>
              <w:rPr>
                <w:rFonts w:ascii="方正仿宋_GBK" w:eastAsia="方正仿宋_GBK" w:hAnsi="Calibri" w:hint="eastAsia"/>
              </w:rPr>
              <w:t>公开”检查业务、行政处罚相关程序解读</w:t>
            </w:r>
          </w:p>
        </w:tc>
        <w:tc>
          <w:tcPr>
            <w:tcW w:w="2126" w:type="dxa"/>
            <w:vAlign w:val="center"/>
          </w:tcPr>
          <w:p w:rsidR="00B502F6" w:rsidRDefault="00B502F6" w:rsidP="00B72A0F">
            <w:pPr>
              <w:spacing w:line="260" w:lineRule="exact"/>
              <w:rPr>
                <w:rFonts w:ascii="方正仿宋_GBK" w:eastAsia="方正仿宋_GBK" w:hAnsi="Calibri" w:hint="eastAsia"/>
              </w:rPr>
            </w:pPr>
            <w:r>
              <w:rPr>
                <w:rFonts w:ascii="方正仿宋_GBK" w:eastAsia="方正仿宋_GBK" w:hAnsi="Calibri" w:hint="eastAsia"/>
              </w:rPr>
              <w:t>各设区市知识产权局服务处工作人员</w:t>
            </w:r>
          </w:p>
        </w:tc>
        <w:tc>
          <w:tcPr>
            <w:tcW w:w="1134" w:type="dxa"/>
            <w:vAlign w:val="center"/>
          </w:tcPr>
          <w:p w:rsidR="00B502F6" w:rsidRDefault="00B502F6" w:rsidP="00B72A0F">
            <w:pPr>
              <w:spacing w:line="240" w:lineRule="exact"/>
              <w:jc w:val="center"/>
              <w:rPr>
                <w:rFonts w:ascii="方正仿宋_GBK" w:eastAsia="方正仿宋_GBK" w:hAnsi="Calibri" w:hint="eastAsia"/>
                <w:szCs w:val="21"/>
              </w:rPr>
            </w:pPr>
            <w:r>
              <w:rPr>
                <w:rFonts w:ascii="方正仿宋_GBK" w:eastAsia="方正仿宋_GBK" w:hAnsi="Calibri" w:hint="eastAsia"/>
                <w:szCs w:val="21"/>
              </w:rPr>
              <w:t>集中</w:t>
            </w:r>
          </w:p>
          <w:p w:rsidR="00B502F6" w:rsidRDefault="00B502F6" w:rsidP="00B72A0F">
            <w:pPr>
              <w:jc w:val="center"/>
              <w:rPr>
                <w:rFonts w:ascii="方正仿宋_GBK" w:eastAsia="方正仿宋_GBK" w:hAnsi="Calibri" w:hint="eastAsia"/>
                <w:szCs w:val="21"/>
              </w:rPr>
            </w:pPr>
            <w:r>
              <w:rPr>
                <w:rFonts w:ascii="方正仿宋_GBK" w:eastAsia="方正仿宋_GBK" w:hAnsi="Calibri" w:hint="eastAsia"/>
                <w:szCs w:val="21"/>
              </w:rPr>
              <w:t>授课</w:t>
            </w:r>
          </w:p>
          <w:p w:rsidR="00B502F6" w:rsidRDefault="00B502F6" w:rsidP="00B72A0F">
            <w:pPr>
              <w:jc w:val="center"/>
              <w:rPr>
                <w:rFonts w:ascii="宋体" w:eastAsia="方正仿宋_GBK" w:hAnsi="宋体" w:hint="eastAsia"/>
                <w:szCs w:val="21"/>
              </w:rPr>
            </w:pPr>
            <w:r>
              <w:rPr>
                <w:rFonts w:ascii="宋体" w:eastAsia="方正仿宋_GBK" w:hAnsi="宋体" w:hint="eastAsia"/>
                <w:szCs w:val="21"/>
              </w:rPr>
              <w:t>各</w:t>
            </w:r>
            <w:r>
              <w:rPr>
                <w:rFonts w:ascii="宋体" w:eastAsia="方正仿宋_GBK" w:hAnsi="宋体" w:hint="eastAsia"/>
                <w:szCs w:val="21"/>
              </w:rPr>
              <w:t>8</w:t>
            </w:r>
            <w:r>
              <w:rPr>
                <w:rFonts w:ascii="方正仿宋_GBK" w:eastAsia="方正仿宋_GBK" w:hAnsi="Calibri" w:hint="eastAsia"/>
                <w:szCs w:val="21"/>
              </w:rPr>
              <w:t>学时</w:t>
            </w:r>
          </w:p>
        </w:tc>
        <w:tc>
          <w:tcPr>
            <w:tcW w:w="709" w:type="dxa"/>
            <w:vAlign w:val="center"/>
          </w:tcPr>
          <w:p w:rsidR="00B502F6" w:rsidRDefault="00B502F6" w:rsidP="00B72A0F">
            <w:pPr>
              <w:pStyle w:val="1"/>
              <w:ind w:firstLineChars="0" w:firstLine="0"/>
              <w:jc w:val="center"/>
              <w:rPr>
                <w:rFonts w:ascii="方正仿宋_GBK" w:eastAsia="方正仿宋_GBK"/>
                <w:szCs w:val="21"/>
              </w:rPr>
            </w:pPr>
            <w:r>
              <w:rPr>
                <w:rFonts w:ascii="方正仿宋_GBK" w:eastAsia="方正仿宋_GBK" w:hint="eastAsia"/>
              </w:rPr>
              <w:t>50人</w:t>
            </w:r>
          </w:p>
        </w:tc>
        <w:tc>
          <w:tcPr>
            <w:tcW w:w="709" w:type="dxa"/>
            <w:vAlign w:val="center"/>
          </w:tcPr>
          <w:p w:rsidR="00B502F6" w:rsidRDefault="00B502F6" w:rsidP="00B72A0F">
            <w:pPr>
              <w:spacing w:line="300" w:lineRule="atLeast"/>
              <w:jc w:val="center"/>
              <w:rPr>
                <w:rFonts w:eastAsia="方正仿宋_GBK" w:hint="eastAsia"/>
                <w:sz w:val="18"/>
                <w:szCs w:val="18"/>
              </w:rPr>
            </w:pPr>
            <w:r>
              <w:rPr>
                <w:rFonts w:eastAsia="方正仿宋_GBK" w:hint="eastAsia"/>
                <w:sz w:val="18"/>
                <w:szCs w:val="18"/>
              </w:rPr>
              <w:t>9</w:t>
            </w:r>
            <w:r>
              <w:rPr>
                <w:rFonts w:eastAsia="方正仿宋_GBK" w:hint="eastAsia"/>
                <w:sz w:val="18"/>
                <w:szCs w:val="18"/>
              </w:rPr>
              <w:t>月</w:t>
            </w:r>
          </w:p>
        </w:tc>
        <w:tc>
          <w:tcPr>
            <w:tcW w:w="850" w:type="dxa"/>
            <w:vAlign w:val="center"/>
          </w:tcPr>
          <w:p w:rsidR="00B502F6" w:rsidRDefault="00B502F6" w:rsidP="00B72A0F">
            <w:pPr>
              <w:spacing w:line="22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待定</w:t>
            </w:r>
          </w:p>
        </w:tc>
        <w:tc>
          <w:tcPr>
            <w:tcW w:w="1134" w:type="dxa"/>
            <w:vMerge w:val="restart"/>
            <w:vAlign w:val="center"/>
          </w:tcPr>
          <w:p w:rsidR="00B502F6" w:rsidRDefault="00B502F6" w:rsidP="00B72A0F">
            <w:pPr>
              <w:spacing w:line="240" w:lineRule="exact"/>
              <w:rPr>
                <w:rFonts w:ascii="方正仿宋_GBK" w:eastAsia="方正仿宋_GBK" w:hAnsi="方正仿宋_GBK" w:cs="方正仿宋_GBK" w:hint="eastAsia"/>
                <w:sz w:val="28"/>
                <w:szCs w:val="28"/>
              </w:rPr>
            </w:pPr>
            <w:r>
              <w:rPr>
                <w:rFonts w:ascii="方正仿宋_GBK" w:eastAsia="方正仿宋_GBK" w:hAnsi="Calibri" w:hint="eastAsia"/>
              </w:rPr>
              <w:t>省知识产权局服务处</w:t>
            </w:r>
          </w:p>
          <w:p w:rsidR="00B502F6" w:rsidRDefault="00B502F6" w:rsidP="00B72A0F">
            <w:pPr>
              <w:spacing w:line="240" w:lineRule="exact"/>
              <w:jc w:val="center"/>
              <w:rPr>
                <w:rFonts w:ascii="方正仿宋_GBK" w:eastAsia="方正仿宋_GBK" w:hAnsi="方正仿宋_GBK" w:cs="方正仿宋_GBK"/>
                <w:szCs w:val="21"/>
              </w:rPr>
            </w:pPr>
          </w:p>
        </w:tc>
      </w:tr>
      <w:tr w:rsidR="00B502F6" w:rsidTr="00B72A0F">
        <w:trPr>
          <w:trHeight w:val="1237"/>
        </w:trPr>
        <w:tc>
          <w:tcPr>
            <w:tcW w:w="534" w:type="dxa"/>
            <w:vAlign w:val="center"/>
          </w:tcPr>
          <w:p w:rsidR="00B502F6" w:rsidRDefault="00B502F6" w:rsidP="00B72A0F">
            <w:pPr>
              <w:spacing w:line="220" w:lineRule="exact"/>
              <w:jc w:val="left"/>
              <w:rPr>
                <w:rFonts w:ascii="方正仿宋_GBK" w:eastAsia="方正仿宋_GBK" w:hAnsi="Calibri"/>
                <w:szCs w:val="21"/>
              </w:rPr>
            </w:pPr>
            <w:r>
              <w:rPr>
                <w:rFonts w:ascii="方正仿宋_GBK" w:eastAsia="方正仿宋_GBK" w:hAnsi="Calibri" w:hint="eastAsia"/>
                <w:szCs w:val="21"/>
              </w:rPr>
              <w:t>9</w:t>
            </w:r>
          </w:p>
        </w:tc>
        <w:tc>
          <w:tcPr>
            <w:tcW w:w="1417" w:type="dxa"/>
            <w:vAlign w:val="center"/>
          </w:tcPr>
          <w:p w:rsidR="00B502F6" w:rsidRDefault="00B502F6" w:rsidP="00B72A0F">
            <w:pPr>
              <w:spacing w:line="220" w:lineRule="exact"/>
              <w:jc w:val="left"/>
              <w:rPr>
                <w:rFonts w:ascii="方正仿宋_GBK" w:eastAsia="方正仿宋_GBK" w:hAnsi="Calibri" w:hint="eastAsia"/>
                <w:szCs w:val="21"/>
              </w:rPr>
            </w:pPr>
            <w:r>
              <w:rPr>
                <w:rFonts w:ascii="方正仿宋_GBK" w:eastAsia="方正仿宋_GBK" w:hAnsi="Calibri" w:hint="eastAsia"/>
                <w:szCs w:val="21"/>
              </w:rPr>
              <w:t>推进知识产权服务业发展业务培训</w:t>
            </w:r>
          </w:p>
        </w:tc>
        <w:tc>
          <w:tcPr>
            <w:tcW w:w="5245" w:type="dxa"/>
            <w:vAlign w:val="center"/>
          </w:tcPr>
          <w:p w:rsidR="00B502F6" w:rsidRDefault="00B502F6" w:rsidP="00B72A0F">
            <w:pPr>
              <w:spacing w:line="260" w:lineRule="exact"/>
              <w:rPr>
                <w:rFonts w:ascii="方正仿宋_GBK" w:eastAsia="方正仿宋_GBK" w:hAnsi="Calibri" w:hint="eastAsia"/>
              </w:rPr>
            </w:pPr>
            <w:r>
              <w:rPr>
                <w:rFonts w:ascii="方正仿宋_GBK" w:eastAsia="方正仿宋_GBK" w:hAnsi="Calibri" w:hint="eastAsia"/>
              </w:rPr>
              <w:t>江苏知识产权产权服务业基本情况介绍、知识产权服务业政策解读、促进知识产权服务业发展研讨等</w:t>
            </w:r>
          </w:p>
        </w:tc>
        <w:tc>
          <w:tcPr>
            <w:tcW w:w="2126" w:type="dxa"/>
            <w:vAlign w:val="center"/>
          </w:tcPr>
          <w:p w:rsidR="00B502F6" w:rsidRDefault="00B502F6" w:rsidP="00B72A0F">
            <w:pPr>
              <w:spacing w:line="260" w:lineRule="exact"/>
              <w:rPr>
                <w:rFonts w:ascii="方正仿宋_GBK" w:eastAsia="方正仿宋_GBK" w:hAnsi="Calibri" w:hint="eastAsia"/>
              </w:rPr>
            </w:pPr>
            <w:r>
              <w:rPr>
                <w:rFonts w:ascii="方正仿宋_GBK" w:eastAsia="方正仿宋_GBK" w:hAnsi="Calibri" w:hint="eastAsia"/>
              </w:rPr>
              <w:t>各设区市知识产权局分管领导、服务处负责人、部分机构代表</w:t>
            </w:r>
          </w:p>
        </w:tc>
        <w:tc>
          <w:tcPr>
            <w:tcW w:w="1134" w:type="dxa"/>
            <w:vAlign w:val="center"/>
          </w:tcPr>
          <w:p w:rsidR="00B502F6" w:rsidRDefault="00B502F6" w:rsidP="00B72A0F">
            <w:pPr>
              <w:spacing w:line="240" w:lineRule="exact"/>
              <w:jc w:val="center"/>
              <w:rPr>
                <w:rFonts w:ascii="方正仿宋_GBK" w:eastAsia="方正仿宋_GBK" w:hAnsi="Calibri" w:hint="eastAsia"/>
                <w:szCs w:val="21"/>
              </w:rPr>
            </w:pPr>
            <w:r>
              <w:rPr>
                <w:rFonts w:ascii="方正仿宋_GBK" w:eastAsia="方正仿宋_GBK" w:hAnsi="Calibri" w:hint="eastAsia"/>
                <w:szCs w:val="21"/>
              </w:rPr>
              <w:t>集中</w:t>
            </w:r>
          </w:p>
          <w:p w:rsidR="00B502F6" w:rsidRDefault="00B502F6" w:rsidP="00B72A0F">
            <w:pPr>
              <w:jc w:val="center"/>
              <w:rPr>
                <w:rFonts w:ascii="方正仿宋_GBK" w:eastAsia="方正仿宋_GBK" w:hAnsi="Calibri" w:hint="eastAsia"/>
                <w:szCs w:val="21"/>
              </w:rPr>
            </w:pPr>
            <w:r>
              <w:rPr>
                <w:rFonts w:ascii="方正仿宋_GBK" w:eastAsia="方正仿宋_GBK" w:hAnsi="Calibri" w:hint="eastAsia"/>
                <w:szCs w:val="21"/>
              </w:rPr>
              <w:t>授课</w:t>
            </w:r>
          </w:p>
          <w:p w:rsidR="00B502F6" w:rsidRDefault="00B502F6" w:rsidP="00B72A0F">
            <w:pPr>
              <w:jc w:val="center"/>
              <w:rPr>
                <w:rFonts w:ascii="宋体" w:eastAsia="方正仿宋_GBK" w:hAnsi="宋体" w:hint="eastAsia"/>
                <w:szCs w:val="21"/>
              </w:rPr>
            </w:pPr>
            <w:r>
              <w:rPr>
                <w:rFonts w:ascii="宋体" w:eastAsia="方正仿宋_GBK" w:hAnsi="宋体" w:hint="eastAsia"/>
                <w:szCs w:val="21"/>
              </w:rPr>
              <w:t>各</w:t>
            </w:r>
            <w:r>
              <w:rPr>
                <w:rFonts w:ascii="宋体" w:eastAsia="方正仿宋_GBK" w:hAnsi="宋体" w:hint="eastAsia"/>
                <w:szCs w:val="21"/>
              </w:rPr>
              <w:t>8</w:t>
            </w:r>
            <w:r>
              <w:rPr>
                <w:rFonts w:ascii="方正仿宋_GBK" w:eastAsia="方正仿宋_GBK" w:hAnsi="Calibri" w:hint="eastAsia"/>
                <w:szCs w:val="21"/>
              </w:rPr>
              <w:t>学时</w:t>
            </w:r>
          </w:p>
        </w:tc>
        <w:tc>
          <w:tcPr>
            <w:tcW w:w="709" w:type="dxa"/>
            <w:vAlign w:val="center"/>
          </w:tcPr>
          <w:p w:rsidR="00B502F6" w:rsidRDefault="00B502F6" w:rsidP="00B72A0F">
            <w:pPr>
              <w:pStyle w:val="1"/>
              <w:ind w:firstLineChars="0" w:firstLine="0"/>
              <w:jc w:val="center"/>
              <w:rPr>
                <w:rFonts w:ascii="方正仿宋_GBK" w:eastAsia="方正仿宋_GBK" w:hint="eastAsia"/>
              </w:rPr>
            </w:pPr>
            <w:r>
              <w:rPr>
                <w:rFonts w:ascii="方正仿宋_GBK" w:eastAsia="方正仿宋_GBK" w:hint="eastAsia"/>
              </w:rPr>
              <w:t>80人</w:t>
            </w:r>
          </w:p>
        </w:tc>
        <w:tc>
          <w:tcPr>
            <w:tcW w:w="709" w:type="dxa"/>
            <w:vAlign w:val="center"/>
          </w:tcPr>
          <w:p w:rsidR="00B502F6" w:rsidRDefault="00B502F6" w:rsidP="00B72A0F">
            <w:pPr>
              <w:spacing w:line="300" w:lineRule="atLeast"/>
              <w:jc w:val="center"/>
              <w:rPr>
                <w:rFonts w:eastAsia="方正仿宋_GBK" w:hint="eastAsia"/>
                <w:sz w:val="18"/>
                <w:szCs w:val="18"/>
              </w:rPr>
            </w:pPr>
            <w:r>
              <w:rPr>
                <w:rFonts w:eastAsia="方正仿宋_GBK" w:hint="eastAsia"/>
                <w:sz w:val="18"/>
                <w:szCs w:val="18"/>
              </w:rPr>
              <w:t>10</w:t>
            </w:r>
            <w:r>
              <w:rPr>
                <w:rFonts w:eastAsia="方正仿宋_GBK" w:hint="eastAsia"/>
                <w:sz w:val="18"/>
                <w:szCs w:val="18"/>
              </w:rPr>
              <w:t>月</w:t>
            </w:r>
          </w:p>
        </w:tc>
        <w:tc>
          <w:tcPr>
            <w:tcW w:w="850" w:type="dxa"/>
            <w:vAlign w:val="center"/>
          </w:tcPr>
          <w:p w:rsidR="00B502F6" w:rsidRDefault="00B502F6" w:rsidP="00B72A0F">
            <w:pPr>
              <w:spacing w:line="220" w:lineRule="exact"/>
              <w:jc w:val="center"/>
              <w:rPr>
                <w:rFonts w:ascii="方正仿宋_GBK" w:eastAsia="方正仿宋_GBK" w:hAnsi="方正仿宋_GBK" w:cs="方正仿宋_GBK" w:hint="eastAsia"/>
                <w:szCs w:val="21"/>
              </w:rPr>
            </w:pPr>
            <w:r>
              <w:rPr>
                <w:rFonts w:ascii="方正仿宋_GBK" w:eastAsia="方正仿宋_GBK" w:hAnsi="方正仿宋_GBK" w:cs="方正仿宋_GBK" w:hint="eastAsia"/>
                <w:szCs w:val="21"/>
              </w:rPr>
              <w:t>待定</w:t>
            </w:r>
          </w:p>
        </w:tc>
        <w:tc>
          <w:tcPr>
            <w:tcW w:w="1134" w:type="dxa"/>
            <w:vMerge/>
            <w:vAlign w:val="center"/>
          </w:tcPr>
          <w:p w:rsidR="00B502F6" w:rsidRDefault="00B502F6" w:rsidP="00B72A0F">
            <w:pPr>
              <w:spacing w:line="240" w:lineRule="exact"/>
              <w:jc w:val="center"/>
              <w:rPr>
                <w:rFonts w:ascii="方正仿宋_GBK" w:eastAsia="方正仿宋_GBK" w:hAnsi="方正仿宋_GBK" w:cs="方正仿宋_GBK"/>
                <w:szCs w:val="21"/>
              </w:rPr>
            </w:pPr>
          </w:p>
        </w:tc>
      </w:tr>
    </w:tbl>
    <w:p w:rsidR="00B502F6" w:rsidRDefault="00B502F6" w:rsidP="00B502F6">
      <w:pPr>
        <w:spacing w:line="580" w:lineRule="exact"/>
        <w:ind w:firstLineChars="200" w:firstLine="640"/>
        <w:jc w:val="left"/>
        <w:rPr>
          <w:rFonts w:ascii="方正小标宋_GBK" w:eastAsia="方正小标宋_GBK" w:hint="eastAsia"/>
          <w:sz w:val="44"/>
          <w:szCs w:val="44"/>
        </w:rPr>
      </w:pPr>
      <w:r>
        <w:rPr>
          <w:rFonts w:ascii="黑体" w:eastAsia="黑体" w:hAnsi="黑体" w:hint="eastAsia"/>
          <w:sz w:val="32"/>
          <w:szCs w:val="32"/>
        </w:rPr>
        <w:t>二、企事业人员培训</w:t>
      </w:r>
    </w:p>
    <w:p w:rsidR="00B502F6" w:rsidRDefault="00B502F6" w:rsidP="00B502F6">
      <w:pPr>
        <w:spacing w:line="240" w:lineRule="exact"/>
        <w:jc w:val="center"/>
        <w:rPr>
          <w:rFonts w:ascii="方正小标宋_GBK" w:eastAsia="方正小标宋_GBK" w:hint="eastAsia"/>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417"/>
        <w:gridCol w:w="5245"/>
        <w:gridCol w:w="2126"/>
        <w:gridCol w:w="1134"/>
        <w:gridCol w:w="709"/>
        <w:gridCol w:w="709"/>
        <w:gridCol w:w="850"/>
        <w:gridCol w:w="1134"/>
      </w:tblGrid>
      <w:tr w:rsidR="00B502F6" w:rsidTr="00B72A0F">
        <w:trPr>
          <w:trHeight w:val="535"/>
        </w:trPr>
        <w:tc>
          <w:tcPr>
            <w:tcW w:w="534" w:type="dxa"/>
            <w:vAlign w:val="center"/>
          </w:tcPr>
          <w:p w:rsidR="00B502F6" w:rsidRDefault="00B502F6" w:rsidP="00B72A0F">
            <w:pPr>
              <w:jc w:val="center"/>
              <w:rPr>
                <w:rFonts w:ascii="方正黑体_GBK" w:eastAsia="方正黑体_GBK" w:hAnsi="Calibri"/>
              </w:rPr>
            </w:pPr>
            <w:r>
              <w:rPr>
                <w:rFonts w:ascii="方正黑体_GBK" w:eastAsia="方正黑体_GBK" w:hAnsi="Calibri" w:hint="eastAsia"/>
              </w:rPr>
              <w:t>序号</w:t>
            </w:r>
          </w:p>
        </w:tc>
        <w:tc>
          <w:tcPr>
            <w:tcW w:w="1417" w:type="dxa"/>
            <w:vAlign w:val="center"/>
          </w:tcPr>
          <w:p w:rsidR="00B502F6" w:rsidRDefault="00B502F6" w:rsidP="00B72A0F">
            <w:pPr>
              <w:jc w:val="center"/>
              <w:rPr>
                <w:rFonts w:ascii="方正黑体_GBK" w:eastAsia="方正黑体_GBK" w:hAnsi="Calibri"/>
              </w:rPr>
            </w:pPr>
            <w:r>
              <w:rPr>
                <w:rFonts w:ascii="方正黑体_GBK" w:eastAsia="方正黑体_GBK" w:hAnsi="Calibri" w:hint="eastAsia"/>
              </w:rPr>
              <w:t>培训名称</w:t>
            </w:r>
          </w:p>
        </w:tc>
        <w:tc>
          <w:tcPr>
            <w:tcW w:w="5245" w:type="dxa"/>
            <w:vAlign w:val="center"/>
          </w:tcPr>
          <w:p w:rsidR="00B502F6" w:rsidRDefault="00B502F6" w:rsidP="00B72A0F">
            <w:pPr>
              <w:spacing w:line="240" w:lineRule="exact"/>
              <w:jc w:val="center"/>
              <w:rPr>
                <w:rFonts w:ascii="方正黑体_GBK" w:eastAsia="方正黑体_GBK" w:hAnsi="Calibri"/>
              </w:rPr>
            </w:pPr>
            <w:r>
              <w:rPr>
                <w:rFonts w:ascii="方正黑体_GBK" w:eastAsia="方正黑体_GBK" w:hAnsi="Calibri" w:hint="eastAsia"/>
              </w:rPr>
              <w:t>主要内容</w:t>
            </w:r>
          </w:p>
        </w:tc>
        <w:tc>
          <w:tcPr>
            <w:tcW w:w="2126" w:type="dxa"/>
            <w:vAlign w:val="center"/>
          </w:tcPr>
          <w:p w:rsidR="00B502F6" w:rsidRDefault="00B502F6" w:rsidP="00B72A0F">
            <w:pPr>
              <w:spacing w:line="240" w:lineRule="exact"/>
              <w:jc w:val="center"/>
              <w:rPr>
                <w:rFonts w:ascii="方正黑体_GBK" w:eastAsia="方正黑体_GBK" w:hAnsi="Calibri"/>
              </w:rPr>
            </w:pPr>
            <w:r>
              <w:rPr>
                <w:rFonts w:ascii="方正黑体_GBK" w:eastAsia="方正黑体_GBK" w:hAnsi="Calibri" w:hint="eastAsia"/>
              </w:rPr>
              <w:t>培训对象</w:t>
            </w:r>
          </w:p>
        </w:tc>
        <w:tc>
          <w:tcPr>
            <w:tcW w:w="1134" w:type="dxa"/>
            <w:vAlign w:val="center"/>
          </w:tcPr>
          <w:p w:rsidR="00B502F6" w:rsidRDefault="00B502F6" w:rsidP="00B72A0F">
            <w:pPr>
              <w:spacing w:line="240" w:lineRule="exact"/>
              <w:jc w:val="center"/>
              <w:rPr>
                <w:rFonts w:ascii="方正黑体_GBK" w:eastAsia="方正黑体_GBK" w:hAnsi="Calibri" w:hint="eastAsia"/>
              </w:rPr>
            </w:pPr>
            <w:r>
              <w:rPr>
                <w:rFonts w:ascii="方正黑体_GBK" w:eastAsia="方正黑体_GBK" w:hAnsi="Calibri" w:hint="eastAsia"/>
              </w:rPr>
              <w:t>培训</w:t>
            </w:r>
          </w:p>
          <w:p w:rsidR="00B502F6" w:rsidRDefault="00B502F6" w:rsidP="00B72A0F">
            <w:pPr>
              <w:spacing w:line="240" w:lineRule="exact"/>
              <w:jc w:val="center"/>
              <w:rPr>
                <w:rFonts w:ascii="方正黑体_GBK" w:eastAsia="方正黑体_GBK" w:hAnsi="Calibri"/>
              </w:rPr>
            </w:pPr>
            <w:r>
              <w:rPr>
                <w:rFonts w:ascii="方正黑体_GBK" w:eastAsia="方正黑体_GBK" w:hAnsi="Calibri" w:hint="eastAsia"/>
              </w:rPr>
              <w:t>形式</w:t>
            </w:r>
          </w:p>
        </w:tc>
        <w:tc>
          <w:tcPr>
            <w:tcW w:w="709" w:type="dxa"/>
            <w:vAlign w:val="center"/>
          </w:tcPr>
          <w:p w:rsidR="00B502F6" w:rsidRDefault="00B502F6" w:rsidP="00B72A0F">
            <w:pPr>
              <w:spacing w:line="240" w:lineRule="exact"/>
              <w:jc w:val="center"/>
              <w:rPr>
                <w:rFonts w:ascii="方正黑体_GBK" w:eastAsia="方正黑体_GBK" w:hAnsi="Calibri"/>
              </w:rPr>
            </w:pPr>
            <w:r>
              <w:rPr>
                <w:rFonts w:ascii="方正黑体_GBK" w:eastAsia="方正黑体_GBK" w:hAnsi="Calibri" w:hint="eastAsia"/>
              </w:rPr>
              <w:t>人数</w:t>
            </w:r>
          </w:p>
        </w:tc>
        <w:tc>
          <w:tcPr>
            <w:tcW w:w="709" w:type="dxa"/>
            <w:vAlign w:val="center"/>
          </w:tcPr>
          <w:p w:rsidR="00B502F6" w:rsidRDefault="00B502F6" w:rsidP="00B72A0F">
            <w:pPr>
              <w:spacing w:line="240" w:lineRule="exact"/>
              <w:jc w:val="center"/>
              <w:rPr>
                <w:rFonts w:ascii="方正黑体_GBK" w:eastAsia="方正黑体_GBK" w:hAnsi="Calibri"/>
              </w:rPr>
            </w:pPr>
            <w:r>
              <w:rPr>
                <w:rFonts w:ascii="方正黑体_GBK" w:eastAsia="方正黑体_GBK" w:hAnsi="Calibri" w:hint="eastAsia"/>
              </w:rPr>
              <w:t>时间</w:t>
            </w:r>
          </w:p>
        </w:tc>
        <w:tc>
          <w:tcPr>
            <w:tcW w:w="850" w:type="dxa"/>
            <w:vAlign w:val="center"/>
          </w:tcPr>
          <w:p w:rsidR="00B502F6" w:rsidRDefault="00B502F6" w:rsidP="00B72A0F">
            <w:pPr>
              <w:spacing w:line="240" w:lineRule="exact"/>
              <w:jc w:val="center"/>
              <w:rPr>
                <w:rFonts w:ascii="方正黑体_GBK" w:eastAsia="方正黑体_GBK" w:hAnsi="Calibri"/>
              </w:rPr>
            </w:pPr>
            <w:r>
              <w:rPr>
                <w:rFonts w:ascii="方正黑体_GBK" w:eastAsia="方正黑体_GBK" w:hAnsi="Calibri" w:hint="eastAsia"/>
              </w:rPr>
              <w:t>地点</w:t>
            </w:r>
          </w:p>
        </w:tc>
        <w:tc>
          <w:tcPr>
            <w:tcW w:w="1134" w:type="dxa"/>
            <w:vAlign w:val="center"/>
          </w:tcPr>
          <w:p w:rsidR="00B502F6" w:rsidRDefault="00B502F6" w:rsidP="00B72A0F">
            <w:pPr>
              <w:spacing w:line="240" w:lineRule="exact"/>
              <w:jc w:val="center"/>
              <w:rPr>
                <w:rFonts w:ascii="方正黑体_GBK" w:eastAsia="方正黑体_GBK" w:hAnsi="Calibri"/>
              </w:rPr>
            </w:pPr>
            <w:r>
              <w:rPr>
                <w:rFonts w:ascii="方正黑体_GBK" w:eastAsia="方正黑体_GBK" w:hAnsi="Calibri" w:hint="eastAsia"/>
              </w:rPr>
              <w:t>承办</w:t>
            </w:r>
          </w:p>
          <w:p w:rsidR="00B502F6" w:rsidRDefault="00B502F6" w:rsidP="00B72A0F">
            <w:pPr>
              <w:spacing w:line="240" w:lineRule="exact"/>
              <w:jc w:val="center"/>
              <w:rPr>
                <w:rFonts w:ascii="方正黑体_GBK" w:eastAsia="方正黑体_GBK" w:hAnsi="Calibri"/>
              </w:rPr>
            </w:pPr>
            <w:r>
              <w:rPr>
                <w:rFonts w:ascii="方正黑体_GBK" w:eastAsia="方正黑体_GBK" w:hAnsi="Calibri" w:hint="eastAsia"/>
              </w:rPr>
              <w:t>单位</w:t>
            </w:r>
          </w:p>
        </w:tc>
      </w:tr>
      <w:tr w:rsidR="00B502F6" w:rsidTr="00B72A0F">
        <w:trPr>
          <w:trHeight w:val="90"/>
        </w:trPr>
        <w:tc>
          <w:tcPr>
            <w:tcW w:w="534" w:type="dxa"/>
            <w:vAlign w:val="center"/>
          </w:tcPr>
          <w:p w:rsidR="00B502F6" w:rsidRDefault="00B502F6" w:rsidP="00B72A0F">
            <w:pPr>
              <w:spacing w:line="240" w:lineRule="exact"/>
              <w:jc w:val="center"/>
              <w:rPr>
                <w:rFonts w:ascii="方正仿宋_GBK" w:eastAsia="方正仿宋_GBK" w:hAnsi="方正仿宋_GBK" w:cs="方正仿宋_GBK" w:hint="eastAsia"/>
                <w:szCs w:val="18"/>
              </w:rPr>
            </w:pPr>
            <w:r>
              <w:rPr>
                <w:rFonts w:ascii="宋体" w:eastAsia="方正仿宋_GBK" w:hAnsi="宋体" w:cs="方正仿宋_GBK" w:hint="eastAsia"/>
                <w:szCs w:val="18"/>
              </w:rPr>
              <w:t>10</w:t>
            </w:r>
          </w:p>
        </w:tc>
        <w:tc>
          <w:tcPr>
            <w:tcW w:w="1417" w:type="dxa"/>
            <w:vAlign w:val="center"/>
          </w:tcPr>
          <w:p w:rsidR="00B502F6" w:rsidRDefault="00B502F6" w:rsidP="00B72A0F">
            <w:pPr>
              <w:spacing w:line="220" w:lineRule="exact"/>
              <w:jc w:val="center"/>
              <w:rPr>
                <w:rFonts w:ascii="方正仿宋_GBK" w:eastAsia="方正仿宋_GBK" w:hAnsi="Calibri" w:hint="eastAsia"/>
              </w:rPr>
            </w:pPr>
            <w:r>
              <w:rPr>
                <w:rFonts w:ascii="方正仿宋_GBK" w:eastAsia="方正仿宋_GBK" w:hAnsi="Calibri" w:hint="eastAsia"/>
              </w:rPr>
              <w:t>企业高管</w:t>
            </w:r>
          </w:p>
          <w:p w:rsidR="00B502F6" w:rsidRDefault="00B502F6" w:rsidP="00B72A0F">
            <w:pPr>
              <w:spacing w:line="220" w:lineRule="exact"/>
              <w:jc w:val="center"/>
              <w:rPr>
                <w:rFonts w:ascii="方正仿宋_GBK" w:eastAsia="方正仿宋_GBK" w:hAnsi="Calibri" w:hint="eastAsia"/>
              </w:rPr>
            </w:pPr>
            <w:r>
              <w:rPr>
                <w:rFonts w:ascii="方正仿宋_GBK" w:eastAsia="方正仿宋_GBK" w:hAnsi="Calibri" w:hint="eastAsia"/>
              </w:rPr>
              <w:t>培训班</w:t>
            </w:r>
          </w:p>
          <w:p w:rsidR="00B502F6" w:rsidRDefault="00B502F6" w:rsidP="00B72A0F">
            <w:pPr>
              <w:spacing w:line="220" w:lineRule="exact"/>
              <w:jc w:val="center"/>
              <w:rPr>
                <w:rFonts w:ascii="方正仿宋_GBK" w:eastAsia="方正仿宋_GBK" w:hAnsi="Calibri"/>
              </w:rPr>
            </w:pPr>
            <w:r>
              <w:rPr>
                <w:rFonts w:ascii="方正仿宋_GBK" w:eastAsia="方正仿宋_GBK" w:hAnsi="Calibri" w:hint="eastAsia"/>
              </w:rPr>
              <w:t>（</w:t>
            </w:r>
            <w:r>
              <w:rPr>
                <w:rFonts w:ascii="宋体" w:eastAsia="方正仿宋_GBK" w:hAnsi="宋体" w:hint="eastAsia"/>
              </w:rPr>
              <w:t>26</w:t>
            </w:r>
            <w:r>
              <w:rPr>
                <w:rFonts w:ascii="方正仿宋_GBK" w:eastAsia="方正仿宋_GBK" w:hAnsi="Calibri" w:hint="eastAsia"/>
              </w:rPr>
              <w:t>期）</w:t>
            </w:r>
          </w:p>
        </w:tc>
        <w:tc>
          <w:tcPr>
            <w:tcW w:w="5245" w:type="dxa"/>
            <w:vAlign w:val="center"/>
          </w:tcPr>
          <w:p w:rsidR="00B502F6" w:rsidRDefault="00B502F6" w:rsidP="00B72A0F">
            <w:pPr>
              <w:spacing w:line="220" w:lineRule="exact"/>
              <w:rPr>
                <w:rFonts w:ascii="方正仿宋_GBK" w:eastAsia="方正仿宋_GBK" w:hAnsi="Calibri"/>
              </w:rPr>
            </w:pPr>
            <w:r>
              <w:rPr>
                <w:rFonts w:ascii="方正仿宋_GBK" w:eastAsia="方正仿宋_GBK" w:hAnsi="Calibri" w:hint="eastAsia"/>
              </w:rPr>
              <w:t>知识产权相关法律法规、国家和省相关政策；知识产权与企业发展、知识产权保护、涉外知识产权事宜、典型案例分析等。</w:t>
            </w:r>
          </w:p>
        </w:tc>
        <w:tc>
          <w:tcPr>
            <w:tcW w:w="2126" w:type="dxa"/>
            <w:vAlign w:val="center"/>
          </w:tcPr>
          <w:p w:rsidR="00B502F6" w:rsidRDefault="00B502F6" w:rsidP="00B72A0F">
            <w:pPr>
              <w:spacing w:line="220" w:lineRule="exact"/>
              <w:rPr>
                <w:rFonts w:ascii="方正仿宋_GBK" w:eastAsia="方正仿宋_GBK" w:hAnsi="Calibri"/>
              </w:rPr>
            </w:pPr>
            <w:proofErr w:type="gramStart"/>
            <w:r>
              <w:rPr>
                <w:rFonts w:ascii="方正仿宋_GBK" w:eastAsia="方正仿宋_GBK" w:hAnsi="Calibri" w:hint="eastAsia"/>
              </w:rPr>
              <w:t>规</w:t>
            </w:r>
            <w:proofErr w:type="gramEnd"/>
            <w:r>
              <w:rPr>
                <w:rFonts w:ascii="方正仿宋_GBK" w:eastAsia="方正仿宋_GBK" w:hAnsi="Calibri" w:hint="eastAsia"/>
              </w:rPr>
              <w:t>上工业企业、高新技术企业、民营企业（包括知知识产权优势企业及</w:t>
            </w:r>
            <w:proofErr w:type="gramStart"/>
            <w:r>
              <w:rPr>
                <w:rFonts w:ascii="方正仿宋_GBK" w:eastAsia="方正仿宋_GBK" w:hAnsi="Calibri" w:hint="eastAsia"/>
              </w:rPr>
              <w:t>省企业</w:t>
            </w:r>
            <w:proofErr w:type="gramEnd"/>
            <w:r>
              <w:rPr>
                <w:rFonts w:ascii="方正仿宋_GBK" w:eastAsia="方正仿宋_GBK" w:hAnsi="Calibri" w:hint="eastAsia"/>
              </w:rPr>
              <w:t>知识产权战略推进计划承担企业）</w:t>
            </w:r>
          </w:p>
        </w:tc>
        <w:tc>
          <w:tcPr>
            <w:tcW w:w="1134" w:type="dxa"/>
            <w:vAlign w:val="center"/>
          </w:tcPr>
          <w:p w:rsidR="00B502F6" w:rsidRDefault="00B502F6" w:rsidP="00B72A0F">
            <w:pPr>
              <w:spacing w:line="220" w:lineRule="exact"/>
              <w:rPr>
                <w:rFonts w:ascii="方正仿宋_GBK" w:eastAsia="方正仿宋_GBK" w:hAnsi="Calibri" w:hint="eastAsia"/>
              </w:rPr>
            </w:pPr>
            <w:r>
              <w:rPr>
                <w:rFonts w:ascii="方正仿宋_GBK" w:eastAsia="方正仿宋_GBK" w:hAnsi="Calibri" w:hint="eastAsia"/>
              </w:rPr>
              <w:t>网络自学</w:t>
            </w:r>
            <w:r>
              <w:rPr>
                <w:rFonts w:ascii="宋体" w:eastAsia="方正仿宋_GBK" w:hAnsi="宋体" w:hint="eastAsia"/>
              </w:rPr>
              <w:t>8</w:t>
            </w:r>
            <w:r>
              <w:rPr>
                <w:rFonts w:ascii="方正仿宋_GBK" w:eastAsia="方正仿宋_GBK" w:hAnsi="Calibri" w:hint="eastAsia"/>
              </w:rPr>
              <w:t>学时；</w:t>
            </w:r>
          </w:p>
          <w:p w:rsidR="00B502F6" w:rsidRDefault="00B502F6" w:rsidP="00B72A0F">
            <w:pPr>
              <w:spacing w:line="220" w:lineRule="exact"/>
              <w:rPr>
                <w:rFonts w:ascii="方正仿宋_GBK" w:eastAsia="方正仿宋_GBK" w:hAnsi="Calibri" w:hint="eastAsia"/>
              </w:rPr>
            </w:pPr>
          </w:p>
          <w:p w:rsidR="00B502F6" w:rsidRDefault="00B502F6" w:rsidP="00B72A0F">
            <w:pPr>
              <w:spacing w:line="220" w:lineRule="exact"/>
              <w:jc w:val="left"/>
              <w:rPr>
                <w:rFonts w:ascii="方正仿宋_GBK" w:eastAsia="方正仿宋_GBK" w:hAnsi="Calibri"/>
              </w:rPr>
            </w:pPr>
            <w:r>
              <w:rPr>
                <w:rFonts w:ascii="方正仿宋_GBK" w:eastAsia="方正仿宋_GBK" w:hAnsi="Calibri" w:hint="eastAsia"/>
              </w:rPr>
              <w:t>集中培训</w:t>
            </w:r>
            <w:r>
              <w:rPr>
                <w:rFonts w:ascii="宋体" w:eastAsia="方正仿宋_GBK" w:hAnsi="宋体" w:hint="eastAsia"/>
              </w:rPr>
              <w:t>12</w:t>
            </w:r>
            <w:r>
              <w:rPr>
                <w:rFonts w:ascii="方正仿宋_GBK" w:eastAsia="方正仿宋_GBK" w:hAnsi="Calibri" w:hint="eastAsia"/>
              </w:rPr>
              <w:t>学时。</w:t>
            </w:r>
          </w:p>
        </w:tc>
        <w:tc>
          <w:tcPr>
            <w:tcW w:w="709" w:type="dxa"/>
            <w:vAlign w:val="center"/>
          </w:tcPr>
          <w:p w:rsidR="00B502F6" w:rsidRDefault="00B502F6" w:rsidP="00B72A0F">
            <w:pPr>
              <w:spacing w:line="220" w:lineRule="exact"/>
              <w:jc w:val="center"/>
              <w:rPr>
                <w:rFonts w:ascii="方正仿宋_GBK" w:eastAsia="方正仿宋_GBK" w:hAnsi="Calibri"/>
              </w:rPr>
            </w:pPr>
            <w:r>
              <w:rPr>
                <w:rFonts w:ascii="宋体" w:eastAsia="方正仿宋_GBK" w:hAnsi="宋体" w:hint="eastAsia"/>
              </w:rPr>
              <w:t>2600</w:t>
            </w:r>
            <w:r>
              <w:rPr>
                <w:rFonts w:ascii="方正仿宋_GBK" w:eastAsia="方正仿宋_GBK" w:hAnsi="Calibri" w:hint="eastAsia"/>
              </w:rPr>
              <w:t>人</w:t>
            </w:r>
          </w:p>
          <w:p w:rsidR="00B502F6" w:rsidRDefault="00B502F6" w:rsidP="00B72A0F">
            <w:pPr>
              <w:spacing w:line="220" w:lineRule="exact"/>
              <w:jc w:val="center"/>
              <w:rPr>
                <w:rFonts w:ascii="方正仿宋_GBK" w:eastAsia="方正仿宋_GBK" w:hAnsi="Calibri"/>
              </w:rPr>
            </w:pPr>
          </w:p>
        </w:tc>
        <w:tc>
          <w:tcPr>
            <w:tcW w:w="709" w:type="dxa"/>
            <w:vAlign w:val="center"/>
          </w:tcPr>
          <w:p w:rsidR="00B502F6" w:rsidRDefault="00B502F6" w:rsidP="00B72A0F">
            <w:pPr>
              <w:spacing w:line="220" w:lineRule="exact"/>
              <w:jc w:val="left"/>
              <w:rPr>
                <w:rFonts w:ascii="方正仿宋_GBK" w:eastAsia="方正仿宋_GBK" w:hAnsi="Calibri"/>
              </w:rPr>
            </w:pPr>
            <w:r>
              <w:rPr>
                <w:rFonts w:ascii="宋体" w:eastAsia="方正仿宋_GBK" w:hAnsi="宋体" w:hint="eastAsia"/>
              </w:rPr>
              <w:t>11</w:t>
            </w:r>
            <w:r>
              <w:rPr>
                <w:rFonts w:ascii="方正仿宋_GBK" w:eastAsia="方正仿宋_GBK" w:hAnsi="Calibri" w:hint="eastAsia"/>
              </w:rPr>
              <w:t>月底前</w:t>
            </w:r>
          </w:p>
          <w:p w:rsidR="00B502F6" w:rsidRDefault="00B502F6" w:rsidP="00B72A0F">
            <w:pPr>
              <w:spacing w:line="220" w:lineRule="exact"/>
              <w:jc w:val="left"/>
              <w:rPr>
                <w:rFonts w:ascii="方正仿宋_GBK" w:eastAsia="方正仿宋_GBK" w:hAnsi="Calibri" w:hint="eastAsia"/>
              </w:rPr>
            </w:pPr>
            <w:r>
              <w:rPr>
                <w:rFonts w:ascii="方正仿宋_GBK" w:eastAsia="方正仿宋_GBK" w:hAnsi="Calibri" w:hint="eastAsia"/>
              </w:rPr>
              <w:t>完成；</w:t>
            </w:r>
          </w:p>
          <w:p w:rsidR="00B502F6" w:rsidRDefault="00B502F6" w:rsidP="00B72A0F">
            <w:pPr>
              <w:spacing w:line="220" w:lineRule="exact"/>
              <w:jc w:val="left"/>
              <w:rPr>
                <w:rFonts w:ascii="方正仿宋_GBK" w:eastAsia="方正仿宋_GBK" w:hAnsi="Calibri"/>
              </w:rPr>
            </w:pPr>
          </w:p>
        </w:tc>
        <w:tc>
          <w:tcPr>
            <w:tcW w:w="850" w:type="dxa"/>
            <w:vAlign w:val="center"/>
          </w:tcPr>
          <w:p w:rsidR="00B502F6" w:rsidRDefault="00B502F6" w:rsidP="00B72A0F">
            <w:pPr>
              <w:spacing w:line="220" w:lineRule="exact"/>
              <w:jc w:val="center"/>
              <w:rPr>
                <w:rFonts w:ascii="方正仿宋_GBK" w:eastAsia="方正仿宋_GBK" w:hAnsi="Calibri"/>
              </w:rPr>
            </w:pPr>
            <w:r>
              <w:rPr>
                <w:rFonts w:ascii="方正仿宋_GBK" w:eastAsia="方正仿宋_GBK" w:hAnsi="Calibri" w:hint="eastAsia"/>
              </w:rPr>
              <w:t>各</w:t>
            </w:r>
            <w:r>
              <w:rPr>
                <w:rFonts w:ascii="方正仿宋_GBK" w:eastAsia="方正仿宋_GBK" w:hAnsi="Calibri" w:hint="eastAsia"/>
                <w:szCs w:val="21"/>
              </w:rPr>
              <w:t>设区市</w:t>
            </w:r>
          </w:p>
        </w:tc>
        <w:tc>
          <w:tcPr>
            <w:tcW w:w="1134" w:type="dxa"/>
            <w:vMerge w:val="restart"/>
            <w:vAlign w:val="center"/>
          </w:tcPr>
          <w:p w:rsidR="00B502F6" w:rsidRDefault="00B502F6" w:rsidP="00B72A0F">
            <w:pPr>
              <w:spacing w:line="240" w:lineRule="exact"/>
              <w:ind w:firstLineChars="50" w:firstLine="105"/>
              <w:rPr>
                <w:rFonts w:ascii="方正仿宋_GBK" w:eastAsia="方正仿宋_GBK" w:hAnsi="Calibri" w:hint="eastAsia"/>
              </w:rPr>
            </w:pPr>
          </w:p>
          <w:p w:rsidR="00B502F6" w:rsidRDefault="00B502F6" w:rsidP="00B72A0F">
            <w:pPr>
              <w:spacing w:line="240" w:lineRule="exact"/>
              <w:ind w:firstLineChars="50" w:firstLine="105"/>
              <w:rPr>
                <w:rFonts w:ascii="方正仿宋_GBK" w:eastAsia="方正仿宋_GBK" w:hAnsi="Calibri" w:hint="eastAsia"/>
              </w:rPr>
            </w:pPr>
          </w:p>
          <w:p w:rsidR="00B502F6" w:rsidRDefault="00B502F6" w:rsidP="00B72A0F">
            <w:pPr>
              <w:spacing w:line="240" w:lineRule="exact"/>
              <w:ind w:firstLineChars="50" w:firstLine="105"/>
              <w:rPr>
                <w:rFonts w:ascii="方正仿宋_GBK" w:eastAsia="方正仿宋_GBK" w:hAnsi="Calibri" w:hint="eastAsia"/>
              </w:rPr>
            </w:pPr>
          </w:p>
          <w:p w:rsidR="00B502F6" w:rsidRDefault="00B502F6" w:rsidP="00B72A0F">
            <w:pPr>
              <w:spacing w:line="240" w:lineRule="exact"/>
              <w:ind w:firstLineChars="50" w:firstLine="105"/>
              <w:rPr>
                <w:rFonts w:ascii="方正仿宋_GBK" w:eastAsia="方正仿宋_GBK" w:hAnsi="Calibri" w:hint="eastAsia"/>
              </w:rPr>
            </w:pPr>
          </w:p>
          <w:p w:rsidR="00B502F6" w:rsidRDefault="00B502F6" w:rsidP="00B72A0F">
            <w:pPr>
              <w:spacing w:line="240" w:lineRule="exact"/>
              <w:ind w:firstLineChars="50" w:firstLine="105"/>
              <w:rPr>
                <w:rFonts w:ascii="方正仿宋_GBK" w:eastAsia="方正仿宋_GBK" w:hAnsi="Calibri" w:hint="eastAsia"/>
              </w:rPr>
            </w:pPr>
          </w:p>
          <w:p w:rsidR="00B502F6" w:rsidRDefault="00B502F6" w:rsidP="00B72A0F">
            <w:pPr>
              <w:spacing w:line="240" w:lineRule="exact"/>
              <w:ind w:firstLineChars="50" w:firstLine="105"/>
              <w:rPr>
                <w:rFonts w:ascii="方正仿宋_GBK" w:eastAsia="方正仿宋_GBK" w:hAnsi="Calibri" w:hint="eastAsia"/>
              </w:rPr>
            </w:pPr>
          </w:p>
          <w:p w:rsidR="00B502F6" w:rsidRDefault="00B502F6" w:rsidP="00B72A0F">
            <w:pPr>
              <w:spacing w:line="240" w:lineRule="exact"/>
              <w:ind w:firstLineChars="50" w:firstLine="105"/>
              <w:rPr>
                <w:rFonts w:ascii="方正仿宋_GBK" w:eastAsia="方正仿宋_GBK" w:hAnsi="Calibri" w:hint="eastAsia"/>
              </w:rPr>
            </w:pPr>
            <w:r>
              <w:rPr>
                <w:rFonts w:ascii="方正仿宋_GBK" w:eastAsia="方正仿宋_GBK" w:hAnsi="Calibri" w:hint="eastAsia"/>
              </w:rPr>
              <w:t>中标</w:t>
            </w:r>
          </w:p>
          <w:p w:rsidR="00B502F6" w:rsidRDefault="00B502F6" w:rsidP="00B72A0F">
            <w:pPr>
              <w:spacing w:line="240" w:lineRule="exact"/>
              <w:ind w:firstLineChars="50" w:firstLine="105"/>
              <w:rPr>
                <w:rFonts w:ascii="方正仿宋_GBK" w:eastAsia="方正仿宋_GBK" w:hAnsi="Calibri" w:hint="eastAsia"/>
              </w:rPr>
            </w:pPr>
            <w:r>
              <w:rPr>
                <w:rFonts w:ascii="方正仿宋_GBK" w:eastAsia="方正仿宋_GBK" w:hAnsi="Calibri" w:hint="eastAsia"/>
              </w:rPr>
              <w:t>单位</w:t>
            </w:r>
          </w:p>
          <w:p w:rsidR="00B502F6" w:rsidRDefault="00B502F6" w:rsidP="00B72A0F">
            <w:pPr>
              <w:spacing w:line="240" w:lineRule="exact"/>
              <w:rPr>
                <w:rFonts w:ascii="方正仿宋_GBK" w:eastAsia="方正仿宋_GBK" w:hAnsi="Calibri" w:hint="eastAsia"/>
              </w:rPr>
            </w:pPr>
            <w:r>
              <w:rPr>
                <w:rFonts w:ascii="方正仿宋_GBK" w:eastAsia="方正仿宋_GBK" w:hAnsi="Calibri" w:hint="eastAsia"/>
              </w:rPr>
              <w:t>（省知识产权局宣传教育处</w:t>
            </w:r>
            <w:r>
              <w:rPr>
                <w:rFonts w:ascii="方正仿宋_GBK" w:eastAsia="方正仿宋_GBK" w:hAnsi="Calibri" w:hint="eastAsia"/>
              </w:rPr>
              <w:lastRenderedPageBreak/>
              <w:t>和各设区市知识产权局负责管理督导）</w:t>
            </w:r>
          </w:p>
          <w:p w:rsidR="00B502F6" w:rsidRDefault="00B502F6" w:rsidP="00B72A0F">
            <w:pPr>
              <w:spacing w:line="240" w:lineRule="exact"/>
              <w:rPr>
                <w:rFonts w:ascii="方正仿宋_GBK" w:eastAsia="方正仿宋_GBK" w:hAnsi="Calibri" w:hint="eastAsia"/>
              </w:rPr>
            </w:pPr>
          </w:p>
          <w:p w:rsidR="00B502F6" w:rsidRDefault="00B502F6" w:rsidP="00B72A0F">
            <w:pPr>
              <w:spacing w:line="240" w:lineRule="exact"/>
              <w:ind w:firstLineChars="50" w:firstLine="105"/>
              <w:rPr>
                <w:rFonts w:ascii="Calibri" w:eastAsia="方正仿宋_GBK" w:hAnsi="Calibri"/>
                <w:szCs w:val="18"/>
              </w:rPr>
            </w:pPr>
          </w:p>
          <w:p w:rsidR="00B502F6" w:rsidRDefault="00B502F6" w:rsidP="00B72A0F">
            <w:pPr>
              <w:spacing w:line="240" w:lineRule="exact"/>
              <w:jc w:val="center"/>
              <w:rPr>
                <w:rFonts w:ascii="方正仿宋_GBK" w:eastAsia="方正仿宋_GBK" w:hAnsi="方正仿宋_GBK" w:cs="方正仿宋_GBK"/>
                <w:sz w:val="28"/>
                <w:szCs w:val="28"/>
              </w:rPr>
            </w:pPr>
          </w:p>
        </w:tc>
      </w:tr>
      <w:tr w:rsidR="00B502F6" w:rsidTr="00B72A0F">
        <w:trPr>
          <w:trHeight w:val="1387"/>
        </w:trPr>
        <w:tc>
          <w:tcPr>
            <w:tcW w:w="534" w:type="dxa"/>
            <w:vAlign w:val="center"/>
          </w:tcPr>
          <w:p w:rsidR="00B502F6" w:rsidRDefault="00B502F6" w:rsidP="00B72A0F">
            <w:pPr>
              <w:spacing w:line="240" w:lineRule="exact"/>
              <w:jc w:val="center"/>
              <w:rPr>
                <w:rFonts w:ascii="宋体" w:eastAsia="方正仿宋_GBK" w:hAnsi="宋体" w:cs="方正仿宋_GBK" w:hint="eastAsia"/>
                <w:szCs w:val="18"/>
              </w:rPr>
            </w:pPr>
          </w:p>
          <w:p w:rsidR="00B502F6" w:rsidRDefault="00B502F6" w:rsidP="00B72A0F">
            <w:pPr>
              <w:spacing w:line="240" w:lineRule="exact"/>
              <w:jc w:val="center"/>
              <w:rPr>
                <w:rFonts w:ascii="宋体" w:eastAsia="方正仿宋_GBK" w:hAnsi="宋体" w:cs="方正仿宋_GBK" w:hint="eastAsia"/>
                <w:szCs w:val="18"/>
              </w:rPr>
            </w:pPr>
          </w:p>
          <w:p w:rsidR="00B502F6" w:rsidRDefault="00B502F6" w:rsidP="00B72A0F">
            <w:pPr>
              <w:spacing w:line="240" w:lineRule="exact"/>
              <w:jc w:val="center"/>
              <w:rPr>
                <w:rFonts w:ascii="方正仿宋_GBK" w:eastAsia="方正黑体_GBK" w:hAnsi="方正仿宋_GBK" w:cs="方正仿宋_GBK" w:hint="eastAsia"/>
                <w:szCs w:val="18"/>
              </w:rPr>
            </w:pPr>
            <w:r>
              <w:rPr>
                <w:rFonts w:ascii="宋体" w:eastAsia="方正仿宋_GBK" w:hAnsi="宋体" w:cs="方正仿宋_GBK" w:hint="eastAsia"/>
                <w:szCs w:val="18"/>
              </w:rPr>
              <w:t>1</w:t>
            </w:r>
            <w:r>
              <w:rPr>
                <w:rFonts w:ascii="宋体" w:eastAsia="方正仿宋_GBK" w:hAnsi="宋体" w:cs="方正仿宋_GBK"/>
                <w:szCs w:val="18"/>
              </w:rPr>
              <w:pict>
                <v:shapetype id="_x0000_t202" coordsize="21600,21600" o:spt="202" path="m,l,21600r21600,l21600,xe">
                  <v:stroke joinstyle="miter"/>
                  <v:path gradientshapeok="t" o:connecttype="rect"/>
                </v:shapetype>
                <v:shape id="文本框 5" o:spid="_x0000_s1026" type="#_x0000_t202" style="position:absolute;left:0;text-align:left;margin-left:-52.15pt;margin-top:-42pt;width:44.1pt;height:65.55pt;z-index:251660288;mso-position-horizontal-relative:text;mso-position-vertical-relative:text" stroked="f" strokecolor="#739cc3" strokeweight="1.25pt">
                  <v:fill recolor="t" focus="100%" type="gradient"/>
                  <v:textbox style="layout-flow:vertical-ideographic">
                    <w:txbxContent>
                      <w:p w:rsidR="00B502F6" w:rsidRDefault="00B502F6" w:rsidP="00B502F6">
                        <w:pPr>
                          <w:rPr>
                            <w:rFonts w:ascii="宋体" w:hAnsi="宋体"/>
                            <w:sz w:val="28"/>
                            <w:szCs w:val="28"/>
                          </w:rPr>
                        </w:pPr>
                        <w:r>
                          <w:rPr>
                            <w:rFonts w:ascii="宋体" w:hAnsi="宋体"/>
                            <w:sz w:val="28"/>
                            <w:szCs w:val="28"/>
                          </w:rPr>
                          <w:t>—</w:t>
                        </w:r>
                        <w:r>
                          <w:rPr>
                            <w:rFonts w:ascii="宋体" w:hAnsi="宋体" w:hint="eastAsia"/>
                            <w:sz w:val="28"/>
                            <w:szCs w:val="28"/>
                          </w:rPr>
                          <w:t xml:space="preserve"> 10 </w:t>
                        </w:r>
                        <w:r>
                          <w:rPr>
                            <w:rFonts w:ascii="宋体" w:hAnsi="宋体"/>
                            <w:sz w:val="28"/>
                            <w:szCs w:val="28"/>
                          </w:rPr>
                          <w:t>—</w:t>
                        </w:r>
                      </w:p>
                    </w:txbxContent>
                  </v:textbox>
                </v:shape>
              </w:pict>
            </w:r>
            <w:r>
              <w:rPr>
                <w:rFonts w:ascii="宋体" w:eastAsia="方正仿宋_GBK" w:hAnsi="宋体" w:cs="方正仿宋_GBK" w:hint="eastAsia"/>
                <w:szCs w:val="18"/>
              </w:rPr>
              <w:t>1</w:t>
            </w:r>
          </w:p>
        </w:tc>
        <w:tc>
          <w:tcPr>
            <w:tcW w:w="1417" w:type="dxa"/>
            <w:vAlign w:val="center"/>
          </w:tcPr>
          <w:p w:rsidR="00B502F6" w:rsidRDefault="00B502F6" w:rsidP="00B72A0F">
            <w:pPr>
              <w:spacing w:line="220" w:lineRule="exact"/>
              <w:jc w:val="center"/>
              <w:rPr>
                <w:rFonts w:ascii="方正仿宋_GBK" w:eastAsia="方正仿宋_GBK" w:hAnsi="Calibri" w:hint="eastAsia"/>
              </w:rPr>
            </w:pPr>
            <w:r>
              <w:rPr>
                <w:rFonts w:ascii="方正仿宋_GBK" w:eastAsia="方正仿宋_GBK" w:hAnsi="Calibri" w:hint="eastAsia"/>
              </w:rPr>
              <w:t>知识产权师培训班</w:t>
            </w:r>
          </w:p>
          <w:p w:rsidR="00B502F6" w:rsidRDefault="00B502F6" w:rsidP="00B72A0F">
            <w:pPr>
              <w:spacing w:line="220" w:lineRule="exact"/>
              <w:jc w:val="center"/>
              <w:rPr>
                <w:rFonts w:ascii="方正仿宋_GBK" w:eastAsia="方正仿宋_GBK" w:hAnsi="Calibri"/>
              </w:rPr>
            </w:pPr>
            <w:r>
              <w:rPr>
                <w:rFonts w:ascii="方正仿宋_GBK" w:eastAsia="方正仿宋_GBK" w:hAnsi="Calibri" w:hint="eastAsia"/>
              </w:rPr>
              <w:t>（</w:t>
            </w:r>
            <w:r>
              <w:rPr>
                <w:rFonts w:ascii="宋体" w:eastAsia="方正仿宋_GBK" w:hAnsi="宋体" w:hint="eastAsia"/>
              </w:rPr>
              <w:t>13</w:t>
            </w:r>
            <w:r>
              <w:rPr>
                <w:rFonts w:ascii="方正仿宋_GBK" w:eastAsia="方正仿宋_GBK" w:hAnsi="Calibri" w:hint="eastAsia"/>
              </w:rPr>
              <w:t>期）</w:t>
            </w:r>
          </w:p>
        </w:tc>
        <w:tc>
          <w:tcPr>
            <w:tcW w:w="5245" w:type="dxa"/>
            <w:vAlign w:val="center"/>
          </w:tcPr>
          <w:p w:rsidR="00B502F6" w:rsidRDefault="00B502F6" w:rsidP="00B72A0F">
            <w:pPr>
              <w:spacing w:line="220" w:lineRule="exact"/>
              <w:rPr>
                <w:rFonts w:ascii="方正仿宋_GBK" w:eastAsia="方正仿宋_GBK" w:hAnsi="Calibri"/>
              </w:rPr>
            </w:pPr>
            <w:r>
              <w:rPr>
                <w:rFonts w:ascii="方正仿宋_GBK" w:eastAsia="方正仿宋_GBK" w:hAnsi="Calibri" w:hint="eastAsia"/>
              </w:rPr>
              <w:t>知识产权法律法规、企业知识产权规范、知识产权实务及知识产权运用和保护等。</w:t>
            </w:r>
          </w:p>
        </w:tc>
        <w:tc>
          <w:tcPr>
            <w:tcW w:w="2126" w:type="dxa"/>
            <w:vAlign w:val="center"/>
          </w:tcPr>
          <w:p w:rsidR="00B502F6" w:rsidRDefault="00B502F6" w:rsidP="00B72A0F">
            <w:pPr>
              <w:spacing w:line="220" w:lineRule="exact"/>
              <w:rPr>
                <w:rFonts w:ascii="方正仿宋_GBK" w:eastAsia="方正仿宋_GBK" w:hAnsi="Calibri"/>
              </w:rPr>
            </w:pPr>
            <w:r>
              <w:rPr>
                <w:rFonts w:ascii="方正仿宋_GBK" w:eastAsia="方正仿宋_GBK" w:hAnsi="Calibri" w:hint="eastAsia"/>
              </w:rPr>
              <w:t>知识产权管理规范贯标企业、高新技术企业、中小</w:t>
            </w:r>
            <w:proofErr w:type="gramStart"/>
            <w:r>
              <w:rPr>
                <w:rFonts w:ascii="方正仿宋_GBK" w:eastAsia="方正仿宋_GBK" w:hAnsi="Calibri" w:hint="eastAsia"/>
              </w:rPr>
              <w:t>微企业</w:t>
            </w:r>
            <w:proofErr w:type="gramEnd"/>
            <w:r>
              <w:rPr>
                <w:rFonts w:ascii="方正仿宋_GBK" w:eastAsia="方正仿宋_GBK" w:hAnsi="Calibri" w:hint="eastAsia"/>
              </w:rPr>
              <w:t>有关人员</w:t>
            </w:r>
          </w:p>
        </w:tc>
        <w:tc>
          <w:tcPr>
            <w:tcW w:w="1134" w:type="dxa"/>
            <w:vAlign w:val="center"/>
          </w:tcPr>
          <w:p w:rsidR="00B502F6" w:rsidRDefault="00B502F6" w:rsidP="00B72A0F">
            <w:pPr>
              <w:spacing w:line="220" w:lineRule="exact"/>
              <w:rPr>
                <w:rFonts w:ascii="方正仿宋_GBK" w:eastAsia="方正仿宋_GBK" w:hAnsi="Calibri" w:hint="eastAsia"/>
              </w:rPr>
            </w:pPr>
            <w:r>
              <w:rPr>
                <w:rFonts w:ascii="方正仿宋_GBK" w:eastAsia="方正仿宋_GBK" w:hAnsi="Calibri" w:hint="eastAsia"/>
              </w:rPr>
              <w:t>网络自学</w:t>
            </w:r>
            <w:r>
              <w:rPr>
                <w:rFonts w:ascii="宋体" w:eastAsia="方正仿宋_GBK" w:hAnsi="宋体" w:hint="eastAsia"/>
              </w:rPr>
              <w:t>48</w:t>
            </w:r>
            <w:r>
              <w:rPr>
                <w:rFonts w:ascii="方正仿宋_GBK" w:eastAsia="方正仿宋_GBK" w:hAnsi="Calibri" w:hint="eastAsia"/>
              </w:rPr>
              <w:t>学时；</w:t>
            </w:r>
          </w:p>
          <w:p w:rsidR="00B502F6" w:rsidRDefault="00B502F6" w:rsidP="00B72A0F">
            <w:pPr>
              <w:spacing w:line="220" w:lineRule="exact"/>
              <w:rPr>
                <w:rFonts w:ascii="方正仿宋_GBK" w:eastAsia="方正仿宋_GBK" w:hAnsi="Calibri" w:hint="eastAsia"/>
              </w:rPr>
            </w:pPr>
          </w:p>
          <w:p w:rsidR="00B502F6" w:rsidRDefault="00B502F6" w:rsidP="00B72A0F">
            <w:pPr>
              <w:spacing w:line="220" w:lineRule="exact"/>
              <w:rPr>
                <w:rFonts w:ascii="方正仿宋_GBK" w:eastAsia="方正仿宋_GBK" w:hAnsi="Calibri"/>
              </w:rPr>
            </w:pPr>
            <w:r>
              <w:rPr>
                <w:rFonts w:ascii="方正仿宋_GBK" w:eastAsia="方正仿宋_GBK" w:hAnsi="Calibri" w:hint="eastAsia"/>
              </w:rPr>
              <w:t>集中培训</w:t>
            </w:r>
            <w:r>
              <w:rPr>
                <w:rFonts w:ascii="宋体" w:eastAsia="方正仿宋_GBK" w:hAnsi="宋体" w:hint="eastAsia"/>
              </w:rPr>
              <w:t>16</w:t>
            </w:r>
            <w:r>
              <w:rPr>
                <w:rFonts w:ascii="方正仿宋_GBK" w:eastAsia="方正仿宋_GBK" w:hAnsi="Calibri" w:hint="eastAsia"/>
              </w:rPr>
              <w:t>学时。</w:t>
            </w:r>
          </w:p>
        </w:tc>
        <w:tc>
          <w:tcPr>
            <w:tcW w:w="709" w:type="dxa"/>
            <w:vAlign w:val="center"/>
          </w:tcPr>
          <w:p w:rsidR="00B502F6" w:rsidRDefault="00B502F6" w:rsidP="00B72A0F">
            <w:pPr>
              <w:jc w:val="center"/>
              <w:rPr>
                <w:rFonts w:ascii="方正仿宋_GBK" w:eastAsia="方正仿宋_GBK" w:hAnsi="Calibri"/>
              </w:rPr>
            </w:pPr>
            <w:r>
              <w:rPr>
                <w:rFonts w:ascii="方正仿宋_GBK" w:eastAsia="方正仿宋_GBK" w:hAnsi="Calibri" w:hint="eastAsia"/>
                <w:szCs w:val="21"/>
              </w:rPr>
              <w:t>1040人</w:t>
            </w:r>
            <w:r>
              <w:rPr>
                <w:rFonts w:ascii="方正仿宋_GBK" w:eastAsia="方正仿宋_GBK" w:hAnsi="Calibri"/>
              </w:rPr>
              <w:t xml:space="preserve"> </w:t>
            </w:r>
          </w:p>
        </w:tc>
        <w:tc>
          <w:tcPr>
            <w:tcW w:w="709" w:type="dxa"/>
            <w:vAlign w:val="center"/>
          </w:tcPr>
          <w:p w:rsidR="00B502F6" w:rsidRDefault="00B502F6" w:rsidP="00B72A0F">
            <w:pPr>
              <w:spacing w:line="220" w:lineRule="exact"/>
              <w:jc w:val="left"/>
              <w:rPr>
                <w:rFonts w:ascii="宋体" w:eastAsia="方正仿宋_GBK" w:hAnsi="宋体" w:hint="eastAsia"/>
              </w:rPr>
            </w:pPr>
            <w:r>
              <w:rPr>
                <w:rFonts w:ascii="宋体" w:eastAsia="方正仿宋_GBK" w:hAnsi="宋体" w:hint="eastAsia"/>
              </w:rPr>
              <w:t>11</w:t>
            </w:r>
            <w:r>
              <w:rPr>
                <w:rFonts w:ascii="宋体" w:eastAsia="方正仿宋_GBK" w:hAnsi="宋体" w:hint="eastAsia"/>
              </w:rPr>
              <w:t>月底前</w:t>
            </w:r>
          </w:p>
          <w:p w:rsidR="00B502F6" w:rsidRDefault="00B502F6" w:rsidP="00B72A0F">
            <w:pPr>
              <w:spacing w:line="220" w:lineRule="exact"/>
              <w:jc w:val="left"/>
              <w:rPr>
                <w:rFonts w:ascii="方正仿宋_GBK" w:eastAsia="方正仿宋_GBK" w:hAnsi="Calibri"/>
              </w:rPr>
            </w:pPr>
            <w:r>
              <w:rPr>
                <w:rFonts w:ascii="宋体" w:eastAsia="方正仿宋_GBK" w:hAnsi="宋体" w:hint="eastAsia"/>
              </w:rPr>
              <w:t>完成</w:t>
            </w:r>
          </w:p>
        </w:tc>
        <w:tc>
          <w:tcPr>
            <w:tcW w:w="850" w:type="dxa"/>
            <w:vAlign w:val="center"/>
          </w:tcPr>
          <w:p w:rsidR="00B502F6" w:rsidRDefault="00B502F6" w:rsidP="00B72A0F">
            <w:pPr>
              <w:jc w:val="center"/>
              <w:rPr>
                <w:rFonts w:ascii="方正仿宋_GBK" w:eastAsia="方正仿宋_GBK" w:hAnsi="Calibri"/>
              </w:rPr>
            </w:pPr>
            <w:r>
              <w:rPr>
                <w:rFonts w:ascii="方正仿宋_GBK" w:eastAsia="方正仿宋_GBK" w:hAnsi="Calibri" w:hint="eastAsia"/>
                <w:szCs w:val="21"/>
              </w:rPr>
              <w:t>各设区市</w:t>
            </w:r>
          </w:p>
        </w:tc>
        <w:tc>
          <w:tcPr>
            <w:tcW w:w="1134" w:type="dxa"/>
            <w:vMerge/>
            <w:vAlign w:val="center"/>
          </w:tcPr>
          <w:p w:rsidR="00B502F6" w:rsidRDefault="00B502F6" w:rsidP="00B72A0F">
            <w:pPr>
              <w:jc w:val="center"/>
              <w:rPr>
                <w:rFonts w:ascii="Calibri" w:eastAsia="方正仿宋_GBK" w:hAnsi="Calibri"/>
                <w:szCs w:val="18"/>
              </w:rPr>
            </w:pPr>
          </w:p>
        </w:tc>
      </w:tr>
      <w:tr w:rsidR="00B502F6" w:rsidTr="00B72A0F">
        <w:trPr>
          <w:trHeight w:val="1279"/>
        </w:trPr>
        <w:tc>
          <w:tcPr>
            <w:tcW w:w="534" w:type="dxa"/>
            <w:vAlign w:val="center"/>
          </w:tcPr>
          <w:p w:rsidR="00B502F6" w:rsidRDefault="00B502F6" w:rsidP="00B72A0F">
            <w:pPr>
              <w:spacing w:line="240" w:lineRule="exact"/>
              <w:jc w:val="center"/>
              <w:rPr>
                <w:rFonts w:ascii="方正仿宋_GBK" w:eastAsia="方正黑体_GBK" w:hAnsi="Calibri"/>
                <w:szCs w:val="18"/>
              </w:rPr>
            </w:pPr>
            <w:r>
              <w:rPr>
                <w:rFonts w:ascii="宋体" w:eastAsia="方正仿宋_GBK" w:hAnsi="宋体" w:hint="eastAsia"/>
                <w:szCs w:val="21"/>
              </w:rPr>
              <w:lastRenderedPageBreak/>
              <w:t>12</w:t>
            </w:r>
          </w:p>
        </w:tc>
        <w:tc>
          <w:tcPr>
            <w:tcW w:w="1417" w:type="dxa"/>
            <w:vAlign w:val="center"/>
          </w:tcPr>
          <w:p w:rsidR="00B502F6" w:rsidRDefault="00B502F6" w:rsidP="00B72A0F">
            <w:pPr>
              <w:spacing w:line="220" w:lineRule="exact"/>
              <w:jc w:val="center"/>
              <w:rPr>
                <w:rFonts w:ascii="方正仿宋_GBK" w:eastAsia="方正仿宋_GBK" w:hAnsi="Calibri"/>
              </w:rPr>
            </w:pPr>
            <w:r>
              <w:rPr>
                <w:rFonts w:ascii="方正仿宋_GBK" w:eastAsia="方正仿宋_GBK" w:hAnsi="Calibri" w:hint="eastAsia"/>
              </w:rPr>
              <w:t>专利代理师考前培训班</w:t>
            </w:r>
          </w:p>
        </w:tc>
        <w:tc>
          <w:tcPr>
            <w:tcW w:w="5245" w:type="dxa"/>
            <w:vAlign w:val="center"/>
          </w:tcPr>
          <w:p w:rsidR="00B502F6" w:rsidRDefault="00B502F6" w:rsidP="00B72A0F">
            <w:pPr>
              <w:spacing w:line="220" w:lineRule="exact"/>
              <w:rPr>
                <w:rFonts w:ascii="方正仿宋_GBK" w:eastAsia="方正仿宋_GBK" w:hAnsi="Calibri"/>
              </w:rPr>
            </w:pPr>
            <w:r>
              <w:rPr>
                <w:rFonts w:ascii="方正仿宋_GBK" w:eastAsia="方正仿宋_GBK" w:hAnsi="Calibri" w:hint="eastAsia"/>
              </w:rPr>
              <w:t>以专利代理资格考试大纲为主要培训内容，进行系统的专利代理知识培训。</w:t>
            </w:r>
          </w:p>
        </w:tc>
        <w:tc>
          <w:tcPr>
            <w:tcW w:w="2126" w:type="dxa"/>
            <w:vAlign w:val="center"/>
          </w:tcPr>
          <w:p w:rsidR="00B502F6" w:rsidRDefault="00B502F6" w:rsidP="00B72A0F">
            <w:pPr>
              <w:spacing w:line="220" w:lineRule="exact"/>
              <w:rPr>
                <w:rFonts w:ascii="方正仿宋_GBK" w:eastAsia="方正仿宋_GBK" w:hAnsi="Calibri"/>
              </w:rPr>
            </w:pPr>
            <w:r>
              <w:rPr>
                <w:rFonts w:ascii="方正仿宋_GBK" w:eastAsia="方正仿宋_GBK" w:hAnsi="Calibri" w:hint="eastAsia"/>
              </w:rPr>
              <w:t>报名参加</w:t>
            </w:r>
            <w:r>
              <w:rPr>
                <w:rFonts w:ascii="宋体" w:eastAsia="方正仿宋_GBK" w:hAnsi="宋体" w:hint="eastAsia"/>
              </w:rPr>
              <w:t>2020</w:t>
            </w:r>
            <w:r>
              <w:rPr>
                <w:rFonts w:ascii="方正仿宋_GBK" w:eastAsia="方正仿宋_GBK" w:hAnsi="Calibri" w:hint="eastAsia"/>
              </w:rPr>
              <w:t>年专利代理师资格考试人员</w:t>
            </w:r>
          </w:p>
          <w:p w:rsidR="00B502F6" w:rsidRDefault="00B502F6" w:rsidP="00B72A0F">
            <w:pPr>
              <w:spacing w:line="220" w:lineRule="exact"/>
              <w:rPr>
                <w:rFonts w:ascii="方正仿宋_GBK" w:eastAsia="方正仿宋_GBK" w:hAnsi="Calibri"/>
              </w:rPr>
            </w:pPr>
          </w:p>
        </w:tc>
        <w:tc>
          <w:tcPr>
            <w:tcW w:w="1134" w:type="dxa"/>
            <w:vAlign w:val="center"/>
          </w:tcPr>
          <w:p w:rsidR="00B502F6" w:rsidRDefault="00B502F6" w:rsidP="00B72A0F">
            <w:pPr>
              <w:spacing w:line="220" w:lineRule="exact"/>
              <w:jc w:val="center"/>
              <w:rPr>
                <w:rFonts w:ascii="方正仿宋_GBK" w:eastAsia="方正仿宋_GBK" w:hAnsi="Calibri"/>
              </w:rPr>
            </w:pPr>
            <w:r>
              <w:rPr>
                <w:rFonts w:ascii="方正仿宋_GBK" w:eastAsia="方正仿宋_GBK" w:hAnsi="Calibri" w:hint="eastAsia"/>
              </w:rPr>
              <w:t>面授班</w:t>
            </w:r>
            <w:r>
              <w:rPr>
                <w:rFonts w:ascii="宋体" w:eastAsia="方正仿宋_GBK" w:hAnsi="宋体" w:hint="eastAsia"/>
              </w:rPr>
              <w:t>320</w:t>
            </w:r>
            <w:r>
              <w:rPr>
                <w:rFonts w:ascii="方正仿宋_GBK" w:eastAsia="方正仿宋_GBK" w:hAnsi="Calibri" w:hint="eastAsia"/>
              </w:rPr>
              <w:t>学时；面向全省同步开放培训视频。</w:t>
            </w:r>
          </w:p>
        </w:tc>
        <w:tc>
          <w:tcPr>
            <w:tcW w:w="709" w:type="dxa"/>
            <w:vAlign w:val="center"/>
          </w:tcPr>
          <w:p w:rsidR="00B502F6" w:rsidRDefault="00B502F6" w:rsidP="00B72A0F">
            <w:pPr>
              <w:spacing w:line="220" w:lineRule="exact"/>
              <w:jc w:val="center"/>
              <w:rPr>
                <w:rFonts w:ascii="方正仿宋_GBK" w:eastAsia="方正仿宋_GBK" w:hAnsi="Calibri"/>
              </w:rPr>
            </w:pPr>
            <w:r>
              <w:rPr>
                <w:rFonts w:ascii="方正仿宋_GBK" w:eastAsia="方正仿宋_GBK" w:hAnsi="Calibri" w:hint="eastAsia"/>
              </w:rPr>
              <w:t>面授</w:t>
            </w:r>
            <w:r>
              <w:rPr>
                <w:rFonts w:ascii="宋体" w:eastAsia="方正仿宋_GBK" w:hAnsi="宋体" w:hint="eastAsia"/>
              </w:rPr>
              <w:t>120</w:t>
            </w:r>
            <w:r>
              <w:rPr>
                <w:rFonts w:ascii="方正仿宋_GBK" w:eastAsia="方正仿宋_GBK" w:hAnsi="Calibri" w:hint="eastAsia"/>
              </w:rPr>
              <w:t>人</w:t>
            </w:r>
          </w:p>
        </w:tc>
        <w:tc>
          <w:tcPr>
            <w:tcW w:w="709" w:type="dxa"/>
            <w:vAlign w:val="center"/>
          </w:tcPr>
          <w:p w:rsidR="00B502F6" w:rsidRDefault="00B502F6" w:rsidP="00B72A0F">
            <w:pPr>
              <w:spacing w:line="220" w:lineRule="exact"/>
              <w:jc w:val="center"/>
              <w:rPr>
                <w:rFonts w:ascii="方正仿宋_GBK" w:eastAsia="方正仿宋_GBK" w:hAnsi="Calibri"/>
              </w:rPr>
            </w:pPr>
            <w:r>
              <w:rPr>
                <w:rFonts w:ascii="宋体" w:eastAsia="方正仿宋_GBK" w:hAnsi="宋体" w:hint="eastAsia"/>
              </w:rPr>
              <w:t>8</w:t>
            </w:r>
            <w:r>
              <w:rPr>
                <w:rFonts w:ascii="方正仿宋_GBK" w:eastAsia="方正仿宋_GBK" w:hAnsi="Calibri" w:hint="eastAsia"/>
              </w:rPr>
              <w:t>-</w:t>
            </w:r>
            <w:r>
              <w:rPr>
                <w:rFonts w:ascii="宋体" w:eastAsia="方正仿宋_GBK" w:hAnsi="宋体" w:hint="eastAsia"/>
              </w:rPr>
              <w:t>10</w:t>
            </w:r>
            <w:r>
              <w:rPr>
                <w:rFonts w:ascii="方正仿宋_GBK" w:eastAsia="方正仿宋_GBK" w:hAnsi="Calibri" w:hint="eastAsia"/>
              </w:rPr>
              <w:t>月</w:t>
            </w:r>
          </w:p>
        </w:tc>
        <w:tc>
          <w:tcPr>
            <w:tcW w:w="850" w:type="dxa"/>
            <w:vAlign w:val="center"/>
          </w:tcPr>
          <w:p w:rsidR="00B502F6" w:rsidRDefault="00B502F6" w:rsidP="00B72A0F">
            <w:pPr>
              <w:spacing w:line="220" w:lineRule="exact"/>
              <w:jc w:val="center"/>
              <w:rPr>
                <w:rFonts w:ascii="方正仿宋_GBK" w:eastAsia="方正仿宋_GBK" w:hAnsi="Calibri"/>
              </w:rPr>
            </w:pPr>
            <w:r>
              <w:rPr>
                <w:rFonts w:ascii="方正仿宋_GBK" w:eastAsia="方正仿宋_GBK" w:hAnsi="Calibri" w:hint="eastAsia"/>
              </w:rPr>
              <w:t>面授地点：南京或苏州</w:t>
            </w:r>
          </w:p>
        </w:tc>
        <w:tc>
          <w:tcPr>
            <w:tcW w:w="1134" w:type="dxa"/>
            <w:vMerge/>
            <w:vAlign w:val="center"/>
          </w:tcPr>
          <w:p w:rsidR="00B502F6" w:rsidRDefault="00B502F6" w:rsidP="00B72A0F">
            <w:pPr>
              <w:spacing w:line="240" w:lineRule="exact"/>
              <w:jc w:val="center"/>
              <w:rPr>
                <w:rFonts w:ascii="方正仿宋_GBK" w:eastAsia="方正仿宋_GBK" w:hAnsi="Calibri"/>
                <w:szCs w:val="18"/>
              </w:rPr>
            </w:pPr>
          </w:p>
        </w:tc>
      </w:tr>
      <w:tr w:rsidR="00B502F6" w:rsidTr="00B72A0F">
        <w:trPr>
          <w:trHeight w:val="1113"/>
        </w:trPr>
        <w:tc>
          <w:tcPr>
            <w:tcW w:w="534" w:type="dxa"/>
            <w:vAlign w:val="center"/>
          </w:tcPr>
          <w:p w:rsidR="00B502F6" w:rsidRDefault="00B502F6" w:rsidP="00B72A0F">
            <w:pPr>
              <w:spacing w:line="240" w:lineRule="exact"/>
              <w:jc w:val="center"/>
              <w:rPr>
                <w:rFonts w:ascii="方正仿宋_GBK" w:eastAsia="方正仿宋_GBK" w:hAnsi="Calibri" w:hint="eastAsia"/>
                <w:szCs w:val="18"/>
              </w:rPr>
            </w:pPr>
            <w:r>
              <w:rPr>
                <w:rFonts w:ascii="宋体" w:eastAsia="方正仿宋_GBK" w:hAnsi="宋体" w:hint="eastAsia"/>
                <w:szCs w:val="21"/>
              </w:rPr>
              <w:lastRenderedPageBreak/>
              <w:t>13</w:t>
            </w:r>
          </w:p>
        </w:tc>
        <w:tc>
          <w:tcPr>
            <w:tcW w:w="1417" w:type="dxa"/>
            <w:vAlign w:val="center"/>
          </w:tcPr>
          <w:p w:rsidR="00B502F6" w:rsidRDefault="00B502F6" w:rsidP="00B72A0F">
            <w:pPr>
              <w:spacing w:line="220" w:lineRule="exact"/>
              <w:jc w:val="center"/>
              <w:rPr>
                <w:rFonts w:ascii="方正仿宋_GBK" w:eastAsia="方正仿宋_GBK" w:hAnsi="Calibri"/>
                <w:szCs w:val="21"/>
              </w:rPr>
            </w:pPr>
            <w:r>
              <w:rPr>
                <w:rFonts w:ascii="方正仿宋_GBK" w:eastAsia="方正仿宋_GBK" w:hAnsi="Calibri" w:hint="eastAsia"/>
                <w:szCs w:val="21"/>
              </w:rPr>
              <w:t>知识产权专题培训</w:t>
            </w:r>
          </w:p>
        </w:tc>
        <w:tc>
          <w:tcPr>
            <w:tcW w:w="5245" w:type="dxa"/>
            <w:vAlign w:val="center"/>
          </w:tcPr>
          <w:p w:rsidR="00B502F6" w:rsidRDefault="00B502F6" w:rsidP="00B72A0F">
            <w:pPr>
              <w:spacing w:line="240" w:lineRule="exact"/>
              <w:jc w:val="left"/>
              <w:rPr>
                <w:rFonts w:ascii="方正仿宋_GBK" w:eastAsia="方正仿宋_GBK" w:hAnsi="Calibri" w:hint="eastAsia"/>
                <w:szCs w:val="21"/>
              </w:rPr>
            </w:pPr>
            <w:r>
              <w:rPr>
                <w:rFonts w:ascii="方正仿宋_GBK" w:eastAsia="方正仿宋_GBK" w:hAnsi="Calibri" w:hint="eastAsia"/>
                <w:szCs w:val="21"/>
              </w:rPr>
              <w:t>专利文献与信息检索实务、专利代理</w:t>
            </w:r>
            <w:proofErr w:type="gramStart"/>
            <w:r>
              <w:rPr>
                <w:rFonts w:ascii="方正仿宋_GBK" w:eastAsia="方正仿宋_GBK" w:hAnsi="Calibri" w:hint="eastAsia"/>
                <w:szCs w:val="21"/>
              </w:rPr>
              <w:t>师业务</w:t>
            </w:r>
            <w:proofErr w:type="gramEnd"/>
            <w:r>
              <w:rPr>
                <w:rFonts w:ascii="方正仿宋_GBK" w:eastAsia="方正仿宋_GBK" w:hAnsi="Calibri" w:hint="eastAsia"/>
                <w:szCs w:val="21"/>
              </w:rPr>
              <w:t>能力提升培、知识产权运营培训、高校创新创业导师知识产权、中小学知识产权教育师资等专题培训</w:t>
            </w:r>
          </w:p>
        </w:tc>
        <w:tc>
          <w:tcPr>
            <w:tcW w:w="2126" w:type="dxa"/>
            <w:vAlign w:val="center"/>
          </w:tcPr>
          <w:p w:rsidR="00B502F6" w:rsidRDefault="00B502F6" w:rsidP="00B72A0F">
            <w:pPr>
              <w:spacing w:line="220" w:lineRule="exact"/>
              <w:ind w:firstLineChars="100" w:firstLine="210"/>
              <w:jc w:val="left"/>
              <w:rPr>
                <w:rFonts w:ascii="宋体" w:eastAsia="方正仿宋_GBK" w:hAnsi="宋体" w:hint="eastAsia"/>
                <w:szCs w:val="21"/>
              </w:rPr>
            </w:pPr>
            <w:r>
              <w:rPr>
                <w:rFonts w:ascii="方正仿宋_GBK" w:eastAsia="方正仿宋_GBK" w:hAnsi="Calibri" w:hint="eastAsia"/>
              </w:rPr>
              <w:t>高新技术企业、民营企业、中小</w:t>
            </w:r>
            <w:proofErr w:type="gramStart"/>
            <w:r>
              <w:rPr>
                <w:rFonts w:ascii="方正仿宋_GBK" w:eastAsia="方正仿宋_GBK" w:hAnsi="Calibri" w:hint="eastAsia"/>
              </w:rPr>
              <w:t>微企业</w:t>
            </w:r>
            <w:proofErr w:type="gramEnd"/>
            <w:r>
              <w:rPr>
                <w:rFonts w:ascii="方正仿宋_GBK" w:eastAsia="方正仿宋_GBK" w:hAnsi="Calibri" w:hint="eastAsia"/>
              </w:rPr>
              <w:t>等企业有关人员和高校导师、中小学知识产权试点老师。</w:t>
            </w:r>
          </w:p>
        </w:tc>
        <w:tc>
          <w:tcPr>
            <w:tcW w:w="1134" w:type="dxa"/>
            <w:vAlign w:val="center"/>
          </w:tcPr>
          <w:p w:rsidR="00B502F6" w:rsidRDefault="00B502F6" w:rsidP="00B72A0F">
            <w:pPr>
              <w:spacing w:line="240" w:lineRule="exact"/>
              <w:jc w:val="center"/>
              <w:rPr>
                <w:rFonts w:ascii="方正仿宋_GBK" w:eastAsia="方正仿宋_GBK" w:hAnsi="Calibri" w:hint="eastAsia"/>
                <w:szCs w:val="21"/>
              </w:rPr>
            </w:pPr>
            <w:r>
              <w:rPr>
                <w:rFonts w:ascii="方正仿宋_GBK" w:eastAsia="方正仿宋_GBK" w:hAnsi="Calibri" w:hint="eastAsia"/>
                <w:szCs w:val="21"/>
              </w:rPr>
              <w:t>集中</w:t>
            </w:r>
          </w:p>
          <w:p w:rsidR="00B502F6" w:rsidRDefault="00B502F6" w:rsidP="00B72A0F">
            <w:pPr>
              <w:spacing w:line="240" w:lineRule="exact"/>
              <w:jc w:val="center"/>
              <w:rPr>
                <w:rFonts w:ascii="方正仿宋_GBK" w:eastAsia="方正仿宋_GBK" w:hAnsi="Calibri" w:hint="eastAsia"/>
                <w:szCs w:val="21"/>
              </w:rPr>
            </w:pPr>
            <w:r>
              <w:rPr>
                <w:rFonts w:ascii="方正仿宋_GBK" w:eastAsia="方正仿宋_GBK" w:hAnsi="Calibri" w:hint="eastAsia"/>
                <w:szCs w:val="21"/>
              </w:rPr>
              <w:t>授课</w:t>
            </w:r>
          </w:p>
          <w:p w:rsidR="00B502F6" w:rsidRDefault="00B502F6" w:rsidP="00B72A0F">
            <w:pPr>
              <w:spacing w:line="220" w:lineRule="exact"/>
              <w:jc w:val="center"/>
              <w:rPr>
                <w:rFonts w:ascii="方正仿宋_GBK" w:eastAsia="方正仿宋_GBK" w:hAnsi="Calibri"/>
                <w:szCs w:val="21"/>
              </w:rPr>
            </w:pPr>
            <w:r>
              <w:rPr>
                <w:rFonts w:ascii="宋体" w:eastAsia="方正仿宋_GBK" w:hAnsi="宋体" w:hint="eastAsia"/>
                <w:szCs w:val="21"/>
              </w:rPr>
              <w:t>4-24</w:t>
            </w:r>
            <w:r>
              <w:rPr>
                <w:rFonts w:ascii="方正仿宋_GBK" w:eastAsia="方正仿宋_GBK" w:hAnsi="Calibri" w:hint="eastAsia"/>
                <w:szCs w:val="21"/>
              </w:rPr>
              <w:t>学时/期</w:t>
            </w:r>
          </w:p>
        </w:tc>
        <w:tc>
          <w:tcPr>
            <w:tcW w:w="709" w:type="dxa"/>
            <w:vAlign w:val="center"/>
          </w:tcPr>
          <w:p w:rsidR="00B502F6" w:rsidRDefault="00B502F6" w:rsidP="00B72A0F">
            <w:pPr>
              <w:spacing w:line="240" w:lineRule="exact"/>
              <w:jc w:val="left"/>
              <w:rPr>
                <w:rFonts w:ascii="方正仿宋_GBK" w:eastAsia="方正仿宋_GBK" w:hAnsi="Calibri"/>
                <w:szCs w:val="21"/>
              </w:rPr>
            </w:pPr>
            <w:r>
              <w:rPr>
                <w:rFonts w:ascii="宋体" w:eastAsia="方正仿宋_GBK" w:hAnsi="宋体" w:hint="eastAsia"/>
                <w:szCs w:val="21"/>
              </w:rPr>
              <w:t>500</w:t>
            </w:r>
            <w:r>
              <w:rPr>
                <w:rFonts w:ascii="宋体" w:eastAsia="方正仿宋_GBK" w:hAnsi="宋体" w:hint="eastAsia"/>
                <w:szCs w:val="21"/>
              </w:rPr>
              <w:t>余</w:t>
            </w:r>
            <w:r>
              <w:rPr>
                <w:rFonts w:ascii="方正仿宋_GBK" w:eastAsia="方正仿宋_GBK" w:hAnsi="Calibri" w:hint="eastAsia"/>
                <w:szCs w:val="21"/>
              </w:rPr>
              <w:t>人</w:t>
            </w:r>
          </w:p>
        </w:tc>
        <w:tc>
          <w:tcPr>
            <w:tcW w:w="709" w:type="dxa"/>
            <w:vAlign w:val="center"/>
          </w:tcPr>
          <w:p w:rsidR="00B502F6" w:rsidRDefault="00B502F6" w:rsidP="00B72A0F">
            <w:pPr>
              <w:spacing w:line="300" w:lineRule="atLeast"/>
              <w:jc w:val="center"/>
              <w:rPr>
                <w:rFonts w:ascii="方正仿宋_GBK" w:eastAsia="方正仿宋_GBK" w:hAnsi="Calibri"/>
                <w:szCs w:val="21"/>
              </w:rPr>
            </w:pPr>
            <w:r>
              <w:rPr>
                <w:rFonts w:ascii="方正仿宋_GBK" w:eastAsia="方正仿宋_GBK" w:hAnsi="Calibri" w:hint="eastAsia"/>
                <w:szCs w:val="21"/>
              </w:rPr>
              <w:t>待定</w:t>
            </w:r>
          </w:p>
        </w:tc>
        <w:tc>
          <w:tcPr>
            <w:tcW w:w="850" w:type="dxa"/>
            <w:vAlign w:val="center"/>
          </w:tcPr>
          <w:p w:rsidR="00B502F6" w:rsidRDefault="00B502F6" w:rsidP="00B72A0F">
            <w:pPr>
              <w:spacing w:line="220" w:lineRule="exact"/>
              <w:jc w:val="center"/>
              <w:rPr>
                <w:rFonts w:ascii="方正仿宋_GBK" w:eastAsia="方正仿宋_GBK" w:hAnsi="Calibri"/>
                <w:szCs w:val="21"/>
              </w:rPr>
            </w:pPr>
          </w:p>
        </w:tc>
        <w:tc>
          <w:tcPr>
            <w:tcW w:w="1134" w:type="dxa"/>
            <w:vMerge/>
            <w:vAlign w:val="center"/>
          </w:tcPr>
          <w:p w:rsidR="00B502F6" w:rsidRDefault="00B502F6" w:rsidP="00B72A0F">
            <w:pPr>
              <w:spacing w:line="240" w:lineRule="exact"/>
              <w:jc w:val="center"/>
              <w:rPr>
                <w:rFonts w:ascii="方正仿宋_GBK" w:eastAsia="方正仿宋_GBK" w:hAnsi="方正仿宋_GBK" w:cs="方正仿宋_GBK"/>
                <w:sz w:val="28"/>
                <w:szCs w:val="28"/>
              </w:rPr>
            </w:pPr>
          </w:p>
        </w:tc>
      </w:tr>
      <w:tr w:rsidR="00B502F6" w:rsidTr="00B72A0F">
        <w:trPr>
          <w:trHeight w:val="1002"/>
        </w:trPr>
        <w:tc>
          <w:tcPr>
            <w:tcW w:w="534" w:type="dxa"/>
            <w:vAlign w:val="center"/>
          </w:tcPr>
          <w:p w:rsidR="00B502F6" w:rsidRDefault="00B502F6" w:rsidP="00B72A0F">
            <w:pPr>
              <w:spacing w:line="240" w:lineRule="exact"/>
              <w:jc w:val="center"/>
              <w:rPr>
                <w:rFonts w:ascii="方正仿宋_GBK" w:eastAsia="方正仿宋_GBK" w:hAnsi="Calibri"/>
                <w:szCs w:val="21"/>
              </w:rPr>
            </w:pPr>
            <w:r>
              <w:rPr>
                <w:rFonts w:ascii="宋体" w:eastAsia="方正仿宋_GBK" w:hAnsi="宋体" w:hint="eastAsia"/>
                <w:szCs w:val="21"/>
              </w:rPr>
              <w:t>14</w:t>
            </w:r>
          </w:p>
        </w:tc>
        <w:tc>
          <w:tcPr>
            <w:tcW w:w="1417" w:type="dxa"/>
            <w:vAlign w:val="center"/>
          </w:tcPr>
          <w:p w:rsidR="00B502F6" w:rsidRDefault="00B502F6" w:rsidP="00B72A0F">
            <w:pPr>
              <w:spacing w:line="220" w:lineRule="exact"/>
              <w:jc w:val="center"/>
              <w:rPr>
                <w:rFonts w:ascii="方正仿宋_GBK" w:eastAsia="方正仿宋_GBK" w:hAnsi="Calibri"/>
                <w:szCs w:val="21"/>
              </w:rPr>
            </w:pPr>
            <w:r>
              <w:rPr>
                <w:rFonts w:ascii="方正仿宋_GBK" w:eastAsia="方正仿宋_GBK" w:hAnsi="Calibri" w:hint="eastAsia"/>
                <w:szCs w:val="21"/>
              </w:rPr>
              <w:t>外向型企业海外知识产权风险防控培训班（</w:t>
            </w:r>
            <w:r>
              <w:rPr>
                <w:rFonts w:ascii="宋体" w:eastAsia="方正仿宋_GBK" w:hAnsi="宋体" w:hint="eastAsia"/>
                <w:szCs w:val="21"/>
              </w:rPr>
              <w:t>3-4</w:t>
            </w:r>
            <w:r>
              <w:rPr>
                <w:rFonts w:ascii="方正仿宋_GBK" w:eastAsia="方正仿宋_GBK" w:hAnsi="Calibri" w:hint="eastAsia"/>
                <w:szCs w:val="21"/>
              </w:rPr>
              <w:t>期）</w:t>
            </w:r>
          </w:p>
        </w:tc>
        <w:tc>
          <w:tcPr>
            <w:tcW w:w="5245" w:type="dxa"/>
            <w:vAlign w:val="center"/>
          </w:tcPr>
          <w:p w:rsidR="00B502F6" w:rsidRDefault="00B502F6" w:rsidP="00B72A0F">
            <w:pPr>
              <w:spacing w:line="240" w:lineRule="exact"/>
              <w:jc w:val="left"/>
              <w:rPr>
                <w:rFonts w:ascii="方正仿宋_GBK" w:eastAsia="方正仿宋_GBK" w:hAnsi="Calibri"/>
                <w:szCs w:val="21"/>
              </w:rPr>
            </w:pPr>
            <w:r>
              <w:rPr>
                <w:rFonts w:ascii="方正仿宋_GBK" w:eastAsia="方正仿宋_GBK" w:hAnsi="Calibri" w:hint="eastAsia"/>
                <w:szCs w:val="21"/>
              </w:rPr>
              <w:t>知识产权国际申请注册、企业知识产权海外维权；</w:t>
            </w:r>
          </w:p>
          <w:p w:rsidR="00B502F6" w:rsidRDefault="00B502F6" w:rsidP="00B72A0F">
            <w:pPr>
              <w:spacing w:line="240" w:lineRule="exact"/>
              <w:jc w:val="left"/>
              <w:rPr>
                <w:rFonts w:ascii="方正仿宋_GBK" w:eastAsia="方正仿宋_GBK" w:hAnsi="Calibri"/>
                <w:szCs w:val="21"/>
              </w:rPr>
            </w:pPr>
            <w:r>
              <w:rPr>
                <w:rFonts w:ascii="方正仿宋_GBK" w:eastAsia="方正仿宋_GBK" w:hAnsi="Calibri" w:hint="eastAsia"/>
                <w:szCs w:val="21"/>
              </w:rPr>
              <w:t>海外知识产权运用、海外展会知识产权保护和维权途径、海外知识产权策略案例分析等。</w:t>
            </w:r>
          </w:p>
        </w:tc>
        <w:tc>
          <w:tcPr>
            <w:tcW w:w="2126" w:type="dxa"/>
            <w:vAlign w:val="center"/>
          </w:tcPr>
          <w:p w:rsidR="00B502F6" w:rsidRDefault="00B502F6" w:rsidP="00B72A0F">
            <w:pPr>
              <w:spacing w:line="220" w:lineRule="exact"/>
              <w:ind w:firstLineChars="100" w:firstLine="210"/>
              <w:jc w:val="left"/>
              <w:rPr>
                <w:rFonts w:ascii="方正仿宋_GBK" w:eastAsia="方正仿宋_GBK" w:hAnsi="Calibri"/>
                <w:szCs w:val="21"/>
              </w:rPr>
            </w:pPr>
            <w:r>
              <w:rPr>
                <w:rFonts w:ascii="方正仿宋_GBK" w:eastAsia="方正仿宋_GBK" w:hAnsi="Calibri" w:hint="eastAsia"/>
                <w:szCs w:val="21"/>
              </w:rPr>
              <w:t>全省涉外企业</w:t>
            </w:r>
          </w:p>
        </w:tc>
        <w:tc>
          <w:tcPr>
            <w:tcW w:w="1134" w:type="dxa"/>
            <w:vAlign w:val="center"/>
          </w:tcPr>
          <w:p w:rsidR="00B502F6" w:rsidRDefault="00B502F6" w:rsidP="00B72A0F">
            <w:pPr>
              <w:spacing w:line="240" w:lineRule="exact"/>
              <w:jc w:val="center"/>
              <w:rPr>
                <w:rFonts w:ascii="方正仿宋_GBK" w:eastAsia="方正仿宋_GBK" w:hAnsi="Calibri" w:hint="eastAsia"/>
                <w:szCs w:val="21"/>
              </w:rPr>
            </w:pPr>
            <w:r>
              <w:rPr>
                <w:rFonts w:ascii="方正仿宋_GBK" w:eastAsia="方正仿宋_GBK" w:hAnsi="Calibri" w:hint="eastAsia"/>
                <w:szCs w:val="21"/>
              </w:rPr>
              <w:t>集中</w:t>
            </w:r>
          </w:p>
          <w:p w:rsidR="00B502F6" w:rsidRDefault="00B502F6" w:rsidP="00B72A0F">
            <w:pPr>
              <w:spacing w:line="240" w:lineRule="exact"/>
              <w:jc w:val="center"/>
              <w:rPr>
                <w:rFonts w:ascii="方正仿宋_GBK" w:eastAsia="方正仿宋_GBK" w:hAnsi="Calibri" w:hint="eastAsia"/>
                <w:szCs w:val="21"/>
              </w:rPr>
            </w:pPr>
            <w:r>
              <w:rPr>
                <w:rFonts w:ascii="方正仿宋_GBK" w:eastAsia="方正仿宋_GBK" w:hAnsi="Calibri" w:hint="eastAsia"/>
                <w:szCs w:val="21"/>
              </w:rPr>
              <w:t>授课</w:t>
            </w:r>
          </w:p>
          <w:p w:rsidR="00B502F6" w:rsidRDefault="00B502F6" w:rsidP="00B72A0F">
            <w:pPr>
              <w:spacing w:line="220" w:lineRule="exact"/>
              <w:jc w:val="center"/>
              <w:rPr>
                <w:rFonts w:ascii="方正仿宋_GBK" w:eastAsia="方正仿宋_GBK" w:hAnsi="Calibri"/>
                <w:szCs w:val="21"/>
              </w:rPr>
            </w:pPr>
            <w:r>
              <w:rPr>
                <w:rFonts w:ascii="宋体" w:eastAsia="方正仿宋_GBK" w:hAnsi="宋体" w:hint="eastAsia"/>
                <w:szCs w:val="21"/>
              </w:rPr>
              <w:t>8</w:t>
            </w:r>
            <w:r>
              <w:rPr>
                <w:rFonts w:ascii="方正仿宋_GBK" w:eastAsia="方正仿宋_GBK" w:hAnsi="Calibri" w:hint="eastAsia"/>
                <w:szCs w:val="21"/>
              </w:rPr>
              <w:t>学时/期</w:t>
            </w:r>
          </w:p>
        </w:tc>
        <w:tc>
          <w:tcPr>
            <w:tcW w:w="709" w:type="dxa"/>
            <w:vAlign w:val="center"/>
          </w:tcPr>
          <w:p w:rsidR="00B502F6" w:rsidRDefault="00B502F6" w:rsidP="00B72A0F">
            <w:pPr>
              <w:spacing w:line="240" w:lineRule="exact"/>
              <w:jc w:val="left"/>
              <w:rPr>
                <w:rFonts w:ascii="方正仿宋_GBK" w:eastAsia="方正仿宋_GBK" w:hAnsi="Calibri"/>
                <w:szCs w:val="21"/>
              </w:rPr>
            </w:pPr>
            <w:r>
              <w:rPr>
                <w:rFonts w:ascii="宋体" w:eastAsia="方正仿宋_GBK" w:hAnsi="宋体" w:hint="eastAsia"/>
                <w:szCs w:val="21"/>
              </w:rPr>
              <w:t>500</w:t>
            </w:r>
            <w:r>
              <w:rPr>
                <w:rFonts w:ascii="方正仿宋_GBK" w:eastAsia="方正仿宋_GBK" w:hAnsi="Calibri" w:hint="eastAsia"/>
                <w:szCs w:val="21"/>
              </w:rPr>
              <w:t>人左右</w:t>
            </w:r>
          </w:p>
        </w:tc>
        <w:tc>
          <w:tcPr>
            <w:tcW w:w="709" w:type="dxa"/>
            <w:vAlign w:val="center"/>
          </w:tcPr>
          <w:p w:rsidR="00B502F6" w:rsidRDefault="00B502F6" w:rsidP="00B72A0F">
            <w:pPr>
              <w:spacing w:line="300" w:lineRule="atLeast"/>
              <w:jc w:val="center"/>
              <w:rPr>
                <w:rFonts w:ascii="方正仿宋_GBK" w:eastAsia="方正仿宋_GBK" w:hAnsi="Calibri"/>
                <w:szCs w:val="21"/>
              </w:rPr>
            </w:pPr>
            <w:r>
              <w:rPr>
                <w:rFonts w:ascii="方正仿宋_GBK" w:eastAsia="方正仿宋_GBK" w:hAnsi="Calibri" w:hint="eastAsia"/>
                <w:szCs w:val="21"/>
              </w:rPr>
              <w:t>待定</w:t>
            </w:r>
          </w:p>
        </w:tc>
        <w:tc>
          <w:tcPr>
            <w:tcW w:w="850" w:type="dxa"/>
            <w:vAlign w:val="center"/>
          </w:tcPr>
          <w:p w:rsidR="00B502F6" w:rsidRDefault="00B502F6" w:rsidP="00B72A0F">
            <w:pPr>
              <w:spacing w:line="220" w:lineRule="exact"/>
              <w:jc w:val="center"/>
              <w:rPr>
                <w:rFonts w:ascii="方正仿宋_GBK" w:eastAsia="方正仿宋_GBK" w:hAnsi="Calibri" w:hint="eastAsia"/>
                <w:szCs w:val="21"/>
              </w:rPr>
            </w:pPr>
            <w:r>
              <w:rPr>
                <w:rFonts w:ascii="宋体" w:eastAsia="方正仿宋_GBK" w:hAnsi="宋体" w:hint="eastAsia"/>
                <w:szCs w:val="21"/>
              </w:rPr>
              <w:t>苏南、苏中</w:t>
            </w:r>
          </w:p>
        </w:tc>
        <w:tc>
          <w:tcPr>
            <w:tcW w:w="1134" w:type="dxa"/>
            <w:vAlign w:val="center"/>
          </w:tcPr>
          <w:p w:rsidR="00B502F6" w:rsidRDefault="00B502F6" w:rsidP="00B72A0F">
            <w:pPr>
              <w:spacing w:line="240" w:lineRule="exact"/>
              <w:rPr>
                <w:rFonts w:ascii="方正仿宋_GBK" w:eastAsia="方正仿宋_GBK" w:hAnsi="方正仿宋_GBK" w:cs="方正仿宋_GBK" w:hint="eastAsia"/>
                <w:sz w:val="28"/>
                <w:szCs w:val="28"/>
              </w:rPr>
            </w:pPr>
            <w:r>
              <w:rPr>
                <w:rFonts w:ascii="方正仿宋_GBK" w:eastAsia="方正仿宋_GBK" w:hAnsi="Calibri" w:hint="eastAsia"/>
              </w:rPr>
              <w:t>省知识产权局对外交流合作处</w:t>
            </w:r>
          </w:p>
          <w:p w:rsidR="00B502F6" w:rsidRDefault="00B502F6" w:rsidP="00B72A0F">
            <w:pPr>
              <w:spacing w:line="240" w:lineRule="exact"/>
              <w:jc w:val="center"/>
              <w:rPr>
                <w:rFonts w:ascii="方正仿宋_GBK" w:eastAsia="方正仿宋_GBK" w:hAnsi="Calibri"/>
                <w:szCs w:val="21"/>
              </w:rPr>
            </w:pPr>
          </w:p>
        </w:tc>
      </w:tr>
      <w:tr w:rsidR="00B502F6" w:rsidTr="00B72A0F">
        <w:trPr>
          <w:trHeight w:val="977"/>
        </w:trPr>
        <w:tc>
          <w:tcPr>
            <w:tcW w:w="534" w:type="dxa"/>
            <w:vAlign w:val="center"/>
          </w:tcPr>
          <w:p w:rsidR="00B502F6" w:rsidRDefault="00B502F6" w:rsidP="00B72A0F">
            <w:pPr>
              <w:spacing w:line="240" w:lineRule="exact"/>
              <w:jc w:val="center"/>
              <w:rPr>
                <w:rFonts w:ascii="方正仿宋_GBK" w:eastAsia="方正仿宋_GBK" w:hAnsi="Calibri"/>
                <w:szCs w:val="21"/>
              </w:rPr>
            </w:pPr>
            <w:r>
              <w:rPr>
                <w:rFonts w:ascii="方正仿宋_GBK" w:eastAsia="方正仿宋_GBK" w:hAnsi="Calibri" w:hint="eastAsia"/>
                <w:szCs w:val="21"/>
              </w:rPr>
              <w:t>15</w:t>
            </w:r>
          </w:p>
        </w:tc>
        <w:tc>
          <w:tcPr>
            <w:tcW w:w="1417" w:type="dxa"/>
            <w:vAlign w:val="center"/>
          </w:tcPr>
          <w:p w:rsidR="00B502F6" w:rsidRDefault="00B502F6" w:rsidP="00B72A0F">
            <w:pPr>
              <w:spacing w:line="220" w:lineRule="exact"/>
              <w:jc w:val="center"/>
              <w:rPr>
                <w:rFonts w:ascii="方正仿宋_GBK" w:eastAsia="方正仿宋_GBK" w:hAnsi="Calibri" w:hint="eastAsia"/>
                <w:szCs w:val="21"/>
              </w:rPr>
            </w:pPr>
            <w:r>
              <w:rPr>
                <w:rFonts w:ascii="方正仿宋_GBK" w:eastAsia="方正仿宋_GBK" w:hAnsi="Calibri" w:hint="eastAsia"/>
                <w:szCs w:val="21"/>
              </w:rPr>
              <w:t>知识产权</w:t>
            </w:r>
          </w:p>
          <w:p w:rsidR="00B502F6" w:rsidRDefault="00B502F6" w:rsidP="00B72A0F">
            <w:pPr>
              <w:spacing w:line="220" w:lineRule="exact"/>
              <w:jc w:val="center"/>
              <w:rPr>
                <w:rFonts w:ascii="方正仿宋_GBK" w:eastAsia="方正仿宋_GBK" w:hAnsi="Calibri"/>
                <w:szCs w:val="21"/>
              </w:rPr>
            </w:pPr>
            <w:proofErr w:type="gramStart"/>
            <w:r>
              <w:rPr>
                <w:rFonts w:ascii="方正仿宋_GBK" w:eastAsia="方正仿宋_GBK" w:hAnsi="Calibri" w:hint="eastAsia"/>
                <w:szCs w:val="21"/>
              </w:rPr>
              <w:t>强企培训</w:t>
            </w:r>
            <w:proofErr w:type="gramEnd"/>
          </w:p>
        </w:tc>
        <w:tc>
          <w:tcPr>
            <w:tcW w:w="5245" w:type="dxa"/>
            <w:vAlign w:val="center"/>
          </w:tcPr>
          <w:p w:rsidR="00B502F6" w:rsidRDefault="00B502F6" w:rsidP="00B72A0F">
            <w:pPr>
              <w:spacing w:line="240" w:lineRule="exact"/>
              <w:jc w:val="left"/>
              <w:rPr>
                <w:rFonts w:ascii="方正仿宋_GBK" w:eastAsia="方正仿宋_GBK" w:hAnsi="Calibri" w:hint="eastAsia"/>
                <w:szCs w:val="21"/>
              </w:rPr>
            </w:pPr>
            <w:r>
              <w:rPr>
                <w:rFonts w:ascii="方正仿宋_GBK" w:eastAsia="方正仿宋_GBK" w:hAnsi="Calibri" w:hint="eastAsia"/>
                <w:szCs w:val="21"/>
              </w:rPr>
              <w:t>知识产权项目监督和管理、专利与标准的融合、《企业知识产权管理规范》与《企业商标管理规范》融合、拟上市企业知识产权风险防范等。</w:t>
            </w:r>
          </w:p>
        </w:tc>
        <w:tc>
          <w:tcPr>
            <w:tcW w:w="2126" w:type="dxa"/>
            <w:vAlign w:val="center"/>
          </w:tcPr>
          <w:p w:rsidR="00B502F6" w:rsidRDefault="00B502F6" w:rsidP="00B72A0F">
            <w:pPr>
              <w:spacing w:line="240" w:lineRule="exact"/>
              <w:jc w:val="left"/>
              <w:rPr>
                <w:rFonts w:ascii="方正仿宋_GBK" w:eastAsia="方正仿宋_GBK" w:hAnsi="Calibri" w:hint="eastAsia"/>
                <w:szCs w:val="21"/>
              </w:rPr>
            </w:pPr>
            <w:r>
              <w:rPr>
                <w:rFonts w:ascii="方正仿宋_GBK" w:eastAsia="方正仿宋_GBK" w:hAnsi="Calibri" w:hint="eastAsia"/>
                <w:szCs w:val="21"/>
              </w:rPr>
              <w:t>各设区市及县（市、区）知识产权</w:t>
            </w:r>
            <w:proofErr w:type="gramStart"/>
            <w:r>
              <w:rPr>
                <w:rFonts w:ascii="方正仿宋_GBK" w:eastAsia="方正仿宋_GBK" w:hAnsi="Calibri" w:hint="eastAsia"/>
                <w:szCs w:val="21"/>
              </w:rPr>
              <w:t>局相关</w:t>
            </w:r>
            <w:proofErr w:type="gramEnd"/>
            <w:r>
              <w:rPr>
                <w:rFonts w:ascii="方正仿宋_GBK" w:eastAsia="方正仿宋_GBK" w:hAnsi="Calibri" w:hint="eastAsia"/>
                <w:szCs w:val="21"/>
              </w:rPr>
              <w:t>负责人及相关企业负责人</w:t>
            </w:r>
          </w:p>
        </w:tc>
        <w:tc>
          <w:tcPr>
            <w:tcW w:w="1134" w:type="dxa"/>
            <w:vAlign w:val="center"/>
          </w:tcPr>
          <w:p w:rsidR="00B502F6" w:rsidRDefault="00B502F6" w:rsidP="00B72A0F">
            <w:pPr>
              <w:spacing w:line="240" w:lineRule="exact"/>
              <w:jc w:val="left"/>
              <w:rPr>
                <w:rFonts w:ascii="方正仿宋_GBK" w:eastAsia="方正仿宋_GBK" w:hAnsi="Calibri" w:hint="eastAsia"/>
                <w:szCs w:val="21"/>
              </w:rPr>
            </w:pPr>
            <w:r>
              <w:rPr>
                <w:rFonts w:ascii="方正仿宋_GBK" w:eastAsia="方正仿宋_GBK" w:hAnsi="Calibri" w:hint="eastAsia"/>
                <w:szCs w:val="21"/>
              </w:rPr>
              <w:t>8学时</w:t>
            </w:r>
          </w:p>
        </w:tc>
        <w:tc>
          <w:tcPr>
            <w:tcW w:w="709" w:type="dxa"/>
            <w:vAlign w:val="center"/>
          </w:tcPr>
          <w:p w:rsidR="00B502F6" w:rsidRDefault="00B502F6" w:rsidP="00B72A0F">
            <w:pPr>
              <w:spacing w:line="240" w:lineRule="exact"/>
              <w:jc w:val="left"/>
              <w:rPr>
                <w:rFonts w:ascii="方正仿宋_GBK" w:eastAsia="方正仿宋_GBK" w:hAnsi="Calibri" w:hint="eastAsia"/>
                <w:szCs w:val="21"/>
              </w:rPr>
            </w:pPr>
            <w:r>
              <w:rPr>
                <w:rFonts w:ascii="方正仿宋_GBK" w:eastAsia="方正仿宋_GBK" w:hAnsi="Calibri" w:hint="eastAsia"/>
                <w:szCs w:val="21"/>
              </w:rPr>
              <w:t>150人</w:t>
            </w:r>
          </w:p>
        </w:tc>
        <w:tc>
          <w:tcPr>
            <w:tcW w:w="709" w:type="dxa"/>
            <w:vAlign w:val="center"/>
          </w:tcPr>
          <w:p w:rsidR="00B502F6" w:rsidRDefault="00B502F6" w:rsidP="00B72A0F">
            <w:pPr>
              <w:spacing w:line="220" w:lineRule="exact"/>
              <w:jc w:val="center"/>
              <w:rPr>
                <w:rFonts w:ascii="方正仿宋_GBK" w:eastAsia="方正仿宋_GBK" w:hAnsi="Calibri" w:hint="eastAsia"/>
                <w:szCs w:val="21"/>
              </w:rPr>
            </w:pPr>
            <w:r>
              <w:rPr>
                <w:rFonts w:ascii="方正仿宋_GBK" w:eastAsia="方正仿宋_GBK" w:hAnsi="Calibri" w:hint="eastAsia"/>
                <w:szCs w:val="21"/>
              </w:rPr>
              <w:t>第一季度</w:t>
            </w:r>
          </w:p>
        </w:tc>
        <w:tc>
          <w:tcPr>
            <w:tcW w:w="850" w:type="dxa"/>
            <w:vAlign w:val="center"/>
          </w:tcPr>
          <w:p w:rsidR="00B502F6" w:rsidRDefault="00B502F6" w:rsidP="00B72A0F">
            <w:pPr>
              <w:spacing w:line="220" w:lineRule="exact"/>
              <w:jc w:val="center"/>
              <w:rPr>
                <w:rFonts w:ascii="方正仿宋_GBK" w:eastAsia="方正仿宋_GBK" w:hAnsi="Calibri"/>
                <w:szCs w:val="21"/>
              </w:rPr>
            </w:pPr>
            <w:r>
              <w:rPr>
                <w:rFonts w:ascii="方正仿宋_GBK" w:eastAsia="方正仿宋_GBK" w:hAnsi="Calibri" w:hint="eastAsia"/>
                <w:szCs w:val="21"/>
              </w:rPr>
              <w:t>待定</w:t>
            </w:r>
          </w:p>
        </w:tc>
        <w:tc>
          <w:tcPr>
            <w:tcW w:w="1134" w:type="dxa"/>
            <w:vAlign w:val="center"/>
          </w:tcPr>
          <w:p w:rsidR="00B502F6" w:rsidRDefault="00B502F6" w:rsidP="00B72A0F">
            <w:pPr>
              <w:spacing w:line="240" w:lineRule="exact"/>
              <w:rPr>
                <w:rFonts w:ascii="方正仿宋_GBK" w:eastAsia="方正仿宋_GBK" w:hAnsi="方正仿宋_GBK" w:cs="方正仿宋_GBK" w:hint="eastAsia"/>
                <w:sz w:val="28"/>
                <w:szCs w:val="28"/>
              </w:rPr>
            </w:pPr>
            <w:r>
              <w:rPr>
                <w:rFonts w:ascii="方正仿宋_GBK" w:eastAsia="方正仿宋_GBK" w:hAnsi="Calibri" w:hint="eastAsia"/>
              </w:rPr>
              <w:t>省知识产权</w:t>
            </w:r>
            <w:proofErr w:type="gramStart"/>
            <w:r>
              <w:rPr>
                <w:rFonts w:ascii="方正仿宋_GBK" w:eastAsia="方正仿宋_GBK" w:hAnsi="Calibri" w:hint="eastAsia"/>
              </w:rPr>
              <w:t>局产业</w:t>
            </w:r>
            <w:proofErr w:type="gramEnd"/>
            <w:r>
              <w:rPr>
                <w:rFonts w:ascii="方正仿宋_GBK" w:eastAsia="方正仿宋_GBK" w:hAnsi="Calibri" w:hint="eastAsia"/>
              </w:rPr>
              <w:t>促进处</w:t>
            </w:r>
          </w:p>
          <w:p w:rsidR="00B502F6" w:rsidRDefault="00B502F6" w:rsidP="00B72A0F">
            <w:pPr>
              <w:spacing w:line="240" w:lineRule="exact"/>
              <w:jc w:val="center"/>
              <w:rPr>
                <w:rFonts w:ascii="方正仿宋_GBK" w:eastAsia="方正仿宋_GBK" w:hAnsi="Calibri" w:hint="eastAsia"/>
                <w:szCs w:val="21"/>
              </w:rPr>
            </w:pPr>
          </w:p>
        </w:tc>
      </w:tr>
      <w:tr w:rsidR="00B502F6" w:rsidTr="00B72A0F">
        <w:trPr>
          <w:trHeight w:val="977"/>
        </w:trPr>
        <w:tc>
          <w:tcPr>
            <w:tcW w:w="534" w:type="dxa"/>
            <w:vAlign w:val="center"/>
          </w:tcPr>
          <w:p w:rsidR="00B502F6" w:rsidRDefault="00B502F6" w:rsidP="00B72A0F">
            <w:pPr>
              <w:spacing w:line="240" w:lineRule="exact"/>
              <w:jc w:val="center"/>
              <w:rPr>
                <w:rFonts w:ascii="宋体" w:eastAsia="方正仿宋_GBK" w:hAnsi="宋体"/>
                <w:szCs w:val="21"/>
              </w:rPr>
            </w:pPr>
            <w:r>
              <w:rPr>
                <w:rFonts w:ascii="宋体" w:eastAsia="方正仿宋_GBK" w:hAnsi="宋体" w:hint="eastAsia"/>
                <w:szCs w:val="21"/>
              </w:rPr>
              <w:t>16</w:t>
            </w:r>
          </w:p>
        </w:tc>
        <w:tc>
          <w:tcPr>
            <w:tcW w:w="1417" w:type="dxa"/>
            <w:vAlign w:val="center"/>
          </w:tcPr>
          <w:p w:rsidR="00B502F6" w:rsidRDefault="00B502F6" w:rsidP="00B72A0F">
            <w:pPr>
              <w:jc w:val="center"/>
              <w:rPr>
                <w:rFonts w:ascii="方正仿宋_GBK" w:eastAsia="方正仿宋_GBK" w:hAnsi="Calibri" w:hint="eastAsia"/>
                <w:szCs w:val="21"/>
              </w:rPr>
            </w:pPr>
            <w:r>
              <w:rPr>
                <w:rFonts w:ascii="方正仿宋_GBK" w:eastAsia="方正仿宋_GBK" w:hAnsi="Calibri" w:hint="eastAsia"/>
                <w:szCs w:val="21"/>
              </w:rPr>
              <w:t>首次执业专利代理师执业规范培</w:t>
            </w:r>
            <w:r>
              <w:rPr>
                <w:rFonts w:ascii="方正仿宋_GBK" w:eastAsia="方正仿宋_GBK" w:hAnsi="Calibri"/>
                <w:szCs w:val="21"/>
              </w:rPr>
              <w:t>训</w:t>
            </w:r>
          </w:p>
        </w:tc>
        <w:tc>
          <w:tcPr>
            <w:tcW w:w="5245" w:type="dxa"/>
            <w:vAlign w:val="center"/>
          </w:tcPr>
          <w:p w:rsidR="00B502F6" w:rsidRDefault="00B502F6" w:rsidP="00B72A0F">
            <w:pPr>
              <w:spacing w:line="240" w:lineRule="exact"/>
              <w:jc w:val="left"/>
              <w:rPr>
                <w:rFonts w:ascii="方正仿宋_GBK" w:eastAsia="方正仿宋_GBK" w:hAnsi="Calibri" w:hint="eastAsia"/>
                <w:szCs w:val="21"/>
              </w:rPr>
            </w:pPr>
            <w:r>
              <w:rPr>
                <w:rFonts w:ascii="方正仿宋_GBK" w:eastAsia="方正仿宋_GBK" w:hAnsi="Calibri" w:hint="eastAsia"/>
                <w:szCs w:val="21"/>
              </w:rPr>
              <w:t>《专利代理机构服务规范》、《专利代理条例》等解读。</w:t>
            </w:r>
          </w:p>
        </w:tc>
        <w:tc>
          <w:tcPr>
            <w:tcW w:w="2126" w:type="dxa"/>
            <w:vAlign w:val="center"/>
          </w:tcPr>
          <w:p w:rsidR="00B502F6" w:rsidRDefault="00B502F6" w:rsidP="00B72A0F">
            <w:pPr>
              <w:spacing w:line="240" w:lineRule="exact"/>
              <w:jc w:val="left"/>
              <w:rPr>
                <w:rFonts w:ascii="方正仿宋_GBK" w:eastAsia="方正仿宋_GBK" w:hAnsi="Calibri" w:hint="eastAsia"/>
                <w:szCs w:val="21"/>
              </w:rPr>
            </w:pPr>
            <w:r>
              <w:rPr>
                <w:rFonts w:ascii="方正仿宋_GBK" w:eastAsia="方正仿宋_GBK" w:hAnsi="Calibri" w:hint="eastAsia"/>
                <w:szCs w:val="21"/>
              </w:rPr>
              <w:t>省内注册的知识产权代理服务机构负责人</w:t>
            </w:r>
          </w:p>
        </w:tc>
        <w:tc>
          <w:tcPr>
            <w:tcW w:w="1134" w:type="dxa"/>
            <w:vAlign w:val="center"/>
          </w:tcPr>
          <w:p w:rsidR="00B502F6" w:rsidRDefault="00B502F6" w:rsidP="00B72A0F">
            <w:pPr>
              <w:spacing w:line="240" w:lineRule="exact"/>
              <w:jc w:val="left"/>
              <w:rPr>
                <w:rFonts w:ascii="方正仿宋_GBK" w:eastAsia="方正仿宋_GBK" w:hAnsi="Calibri" w:hint="eastAsia"/>
                <w:szCs w:val="21"/>
              </w:rPr>
            </w:pPr>
            <w:r>
              <w:rPr>
                <w:rFonts w:ascii="方正仿宋_GBK" w:eastAsia="方正仿宋_GBK" w:hAnsi="Calibri" w:hint="eastAsia"/>
                <w:szCs w:val="21"/>
              </w:rPr>
              <w:t>集中</w:t>
            </w:r>
          </w:p>
          <w:p w:rsidR="00B502F6" w:rsidRDefault="00B502F6" w:rsidP="00B72A0F">
            <w:pPr>
              <w:spacing w:line="240" w:lineRule="exact"/>
              <w:jc w:val="left"/>
              <w:rPr>
                <w:rFonts w:ascii="方正仿宋_GBK" w:eastAsia="方正仿宋_GBK" w:hAnsi="Calibri" w:hint="eastAsia"/>
                <w:szCs w:val="21"/>
              </w:rPr>
            </w:pPr>
            <w:r>
              <w:rPr>
                <w:rFonts w:ascii="方正仿宋_GBK" w:eastAsia="方正仿宋_GBK" w:hAnsi="Calibri" w:hint="eastAsia"/>
                <w:szCs w:val="21"/>
              </w:rPr>
              <w:t>授课</w:t>
            </w:r>
          </w:p>
          <w:p w:rsidR="00B502F6" w:rsidRDefault="00B502F6" w:rsidP="00B72A0F">
            <w:pPr>
              <w:spacing w:line="240" w:lineRule="exact"/>
              <w:jc w:val="left"/>
              <w:rPr>
                <w:rFonts w:ascii="方正仿宋_GBK" w:eastAsia="方正仿宋_GBK" w:hAnsi="Calibri" w:hint="eastAsia"/>
                <w:szCs w:val="21"/>
              </w:rPr>
            </w:pPr>
            <w:r>
              <w:rPr>
                <w:rFonts w:ascii="方正仿宋_GBK" w:eastAsia="方正仿宋_GBK" w:hAnsi="Calibri" w:hint="eastAsia"/>
                <w:szCs w:val="21"/>
              </w:rPr>
              <w:t>8学时</w:t>
            </w:r>
          </w:p>
        </w:tc>
        <w:tc>
          <w:tcPr>
            <w:tcW w:w="709" w:type="dxa"/>
            <w:vAlign w:val="center"/>
          </w:tcPr>
          <w:p w:rsidR="00B502F6" w:rsidRDefault="00B502F6" w:rsidP="00B72A0F">
            <w:pPr>
              <w:spacing w:line="240" w:lineRule="exact"/>
              <w:jc w:val="left"/>
              <w:rPr>
                <w:rFonts w:ascii="方正仿宋_GBK" w:eastAsia="方正仿宋_GBK" w:hAnsi="Calibri" w:hint="eastAsia"/>
                <w:szCs w:val="21"/>
              </w:rPr>
            </w:pPr>
            <w:r>
              <w:rPr>
                <w:rFonts w:ascii="方正仿宋_GBK" w:eastAsia="方正仿宋_GBK" w:hAnsi="Calibri" w:hint="eastAsia"/>
                <w:szCs w:val="21"/>
              </w:rPr>
              <w:t>50人</w:t>
            </w:r>
          </w:p>
        </w:tc>
        <w:tc>
          <w:tcPr>
            <w:tcW w:w="709" w:type="dxa"/>
            <w:vAlign w:val="center"/>
          </w:tcPr>
          <w:p w:rsidR="00B502F6" w:rsidRDefault="00B502F6" w:rsidP="00B72A0F">
            <w:pPr>
              <w:rPr>
                <w:rFonts w:ascii="方正仿宋_GBK" w:eastAsia="方正仿宋_GBK" w:hAnsi="Calibri" w:hint="eastAsia"/>
                <w:szCs w:val="21"/>
              </w:rPr>
            </w:pPr>
            <w:r>
              <w:rPr>
                <w:rFonts w:ascii="方正仿宋_GBK" w:eastAsia="方正仿宋_GBK" w:hAnsi="Calibri" w:hint="eastAsia"/>
                <w:szCs w:val="21"/>
              </w:rPr>
              <w:t>上半年</w:t>
            </w:r>
          </w:p>
        </w:tc>
        <w:tc>
          <w:tcPr>
            <w:tcW w:w="850" w:type="dxa"/>
            <w:vAlign w:val="center"/>
          </w:tcPr>
          <w:p w:rsidR="00B502F6" w:rsidRDefault="00B502F6" w:rsidP="00B72A0F">
            <w:pPr>
              <w:jc w:val="center"/>
              <w:rPr>
                <w:rFonts w:ascii="方正仿宋_GBK" w:eastAsia="方正仿宋_GBK" w:hAnsi="Calibri" w:hint="eastAsia"/>
                <w:szCs w:val="21"/>
              </w:rPr>
            </w:pPr>
            <w:r>
              <w:rPr>
                <w:rFonts w:ascii="方正仿宋_GBK" w:eastAsia="方正仿宋_GBK" w:hAnsi="Calibri"/>
                <w:szCs w:val="21"/>
              </w:rPr>
              <w:t>待定</w:t>
            </w:r>
          </w:p>
        </w:tc>
        <w:tc>
          <w:tcPr>
            <w:tcW w:w="1134" w:type="dxa"/>
            <w:vAlign w:val="center"/>
          </w:tcPr>
          <w:p w:rsidR="00B502F6" w:rsidRDefault="00B502F6" w:rsidP="00B72A0F">
            <w:pPr>
              <w:spacing w:line="240" w:lineRule="exact"/>
              <w:rPr>
                <w:rFonts w:ascii="方正仿宋_GBK" w:eastAsia="方正仿宋_GBK" w:hAnsi="方正仿宋_GBK" w:cs="方正仿宋_GBK" w:hint="eastAsia"/>
                <w:sz w:val="28"/>
                <w:szCs w:val="28"/>
              </w:rPr>
            </w:pPr>
            <w:r>
              <w:rPr>
                <w:rFonts w:ascii="方正仿宋_GBK" w:eastAsia="方正仿宋_GBK" w:hAnsi="Calibri" w:hint="eastAsia"/>
              </w:rPr>
              <w:t>省知识产权局服务处</w:t>
            </w:r>
          </w:p>
          <w:p w:rsidR="00B502F6" w:rsidRDefault="00B502F6" w:rsidP="00B72A0F">
            <w:pPr>
              <w:spacing w:line="240" w:lineRule="exact"/>
              <w:jc w:val="center"/>
              <w:rPr>
                <w:rFonts w:ascii="方正仿宋_GBK" w:eastAsia="方正仿宋_GBK" w:hAnsi="Calibri" w:hint="eastAsia"/>
                <w:szCs w:val="21"/>
              </w:rPr>
            </w:pPr>
          </w:p>
        </w:tc>
      </w:tr>
    </w:tbl>
    <w:p w:rsidR="00B502F6" w:rsidRDefault="00B502F6" w:rsidP="00B502F6">
      <w:pPr>
        <w:spacing w:line="560" w:lineRule="exact"/>
        <w:rPr>
          <w:rFonts w:ascii="方正大标宋简体" w:eastAsia="方正大标宋简体" w:hint="eastAsia"/>
          <w:sz w:val="28"/>
          <w:szCs w:val="28"/>
        </w:rPr>
      </w:pPr>
    </w:p>
    <w:p w:rsidR="003A2D67" w:rsidRDefault="003A2D67"/>
    <w:sectPr w:rsidR="003A2D67">
      <w:footerReference w:type="even" r:id="rId6"/>
      <w:footerReference w:type="default" r:id="rId7"/>
      <w:pgSz w:w="16838" w:h="11906" w:orient="landscape"/>
      <w:pgMar w:top="1418" w:right="1531" w:bottom="1418" w:left="1531" w:header="851" w:footer="992"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宋黑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F715A">
    <w:pPr>
      <w:pStyle w:val="a3"/>
      <w:jc w:val="center"/>
    </w:pPr>
    <w:r>
      <w:fldChar w:fldCharType="begin"/>
    </w:r>
    <w:r>
      <w:instrText>PAGE   \* MERGEFORMAT</w:instrText>
    </w:r>
    <w:r>
      <w:fldChar w:fldCharType="separate"/>
    </w:r>
    <w:r>
      <w:rPr>
        <w:rFonts w:ascii="宋体" w:hAnsi="宋体"/>
        <w:lang w:val="zh-CN" w:eastAsia="zh-CN"/>
      </w:rPr>
      <w:t>4</w:t>
    </w:r>
    <w:r>
      <w:fldChar w:fldCharType="end"/>
    </w:r>
  </w:p>
  <w:p w:rsidR="00000000" w:rsidRDefault="00EF715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F715A">
    <w:pPr>
      <w:pStyle w:val="a3"/>
      <w:jc w:val="center"/>
    </w:pPr>
    <w:r>
      <w:fldChar w:fldCharType="begin"/>
    </w:r>
    <w:r>
      <w:instrText>PAGE   \* MERGEFORMAT</w:instrText>
    </w:r>
    <w:r>
      <w:fldChar w:fldCharType="separate"/>
    </w:r>
    <w:r w:rsidR="00B502F6" w:rsidRPr="00B502F6">
      <w:rPr>
        <w:rFonts w:ascii="宋体" w:hAnsi="宋体"/>
        <w:noProof/>
        <w:lang w:val="zh-CN" w:eastAsia="zh-CN"/>
      </w:rPr>
      <w:t>1</w:t>
    </w:r>
    <w:r>
      <w:fldChar w:fldCharType="end"/>
    </w:r>
  </w:p>
  <w:p w:rsidR="00000000" w:rsidRDefault="00EF715A">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F715A">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F715A">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02F6"/>
    <w:rsid w:val="00366CCE"/>
    <w:rsid w:val="003A2D67"/>
    <w:rsid w:val="009A5E6B"/>
    <w:rsid w:val="00B502F6"/>
    <w:rsid w:val="00EF71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2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B502F6"/>
    <w:rPr>
      <w:sz w:val="18"/>
      <w:szCs w:val="18"/>
    </w:rPr>
  </w:style>
  <w:style w:type="paragraph" w:styleId="a3">
    <w:name w:val="footer"/>
    <w:basedOn w:val="a"/>
    <w:link w:val="Char"/>
    <w:uiPriority w:val="99"/>
    <w:rsid w:val="00B502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B502F6"/>
    <w:rPr>
      <w:rFonts w:ascii="Times New Roman" w:eastAsia="宋体" w:hAnsi="Times New Roman" w:cs="Times New Roman"/>
      <w:sz w:val="18"/>
      <w:szCs w:val="18"/>
    </w:rPr>
  </w:style>
  <w:style w:type="paragraph" w:customStyle="1" w:styleId="1">
    <w:name w:val="列出段落1"/>
    <w:basedOn w:val="a"/>
    <w:uiPriority w:val="99"/>
    <w:unhideWhenUsed/>
    <w:rsid w:val="00B502F6"/>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740</Words>
  <Characters>4222</Characters>
  <Application>Microsoft Office Word</Application>
  <DocSecurity>0</DocSecurity>
  <Lines>35</Lines>
  <Paragraphs>9</Paragraphs>
  <ScaleCrop>false</ScaleCrop>
  <Company>Win</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2020-03-10T09:14:00Z</dcterms:created>
  <dcterms:modified xsi:type="dcterms:W3CDTF">2020-03-10T09:14:00Z</dcterms:modified>
</cp:coreProperties>
</file>