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需提供的证明材料（附件材料）清单</w:t>
      </w:r>
    </w:p>
    <w:tbl>
      <w:tblPr>
        <w:tblStyle w:val="3"/>
        <w:tblW w:w="946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59"/>
        <w:gridCol w:w="3886"/>
        <w:gridCol w:w="803"/>
        <w:gridCol w:w="938"/>
        <w:gridCol w:w="954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名  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重大创新团队</w:t>
            </w:r>
          </w:p>
          <w:p>
            <w:pPr>
              <w:spacing w:line="560" w:lineRule="exact"/>
              <w:jc w:val="center"/>
              <w:textAlignment w:val="top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(创业)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eastAsia="zh-CN"/>
              </w:rPr>
              <w:t>重大创新团队（创新）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创业领军人才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创新领军人才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项目真实性承诺书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一、个人基本情况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身份证件或护照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学历学位证书（海外留学人员学历认证）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相关业绩、荣誉证明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曾主持或承担过重大项目证明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二、企业基本情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验资报告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公司章程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工商股权证明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上年度财务审计报告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上年度用工参保证明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上年度企业纳税证明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企业资质证明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团队主要成员的劳动合同、合作协议等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三、人才与企业关系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引进人才与上一家就职单位的离职证明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引进人才的劳动合同或引进协议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-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薪酬或股权证明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人才个人所得税税单、工资银行流水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个人缴纳社保证明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四、创新创业项目情况</w:t>
            </w: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创新创业计划书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项目知识产权情况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项目前期投入情况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项目主要成果情况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388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政府和社会资金支持情况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462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说明：“√”为必须提供相关证明材料；“Δ”为根据实际情况提供相关证明材料；“－</w:t>
            </w:r>
            <w:r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为不需提供</w:t>
            </w:r>
          </w:p>
        </w:tc>
      </w:tr>
    </w:tbl>
    <w:p>
      <w:pPr>
        <w:spacing w:line="560" w:lineRule="exact"/>
        <w:rPr>
          <w:rFonts w:hint="eastAsia" w:ascii="华文仿宋" w:hAnsi="华文仿宋" w:eastAsia="华文仿宋"/>
          <w:spacing w:val="-4"/>
        </w:rPr>
      </w:pPr>
    </w:p>
    <w:p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560" w:lineRule="exact"/>
      </w:pPr>
    </w:p>
    <w:p>
      <w:pPr>
        <w:pStyle w:val="2"/>
        <w:spacing w:line="560" w:lineRule="exact"/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3B82"/>
    <w:rsid w:val="3C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2020-02-21T06:46:00Z</dcterms:created>
  <dc:creator>松鼠喵huan</dc:creator>
  <cp:lastModifiedBy>松鼠喵huan</cp:lastModifiedBy>
  <dcterms:modified xsi:type="dcterms:W3CDTF">2020-02-21T06:47:02Z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