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5F" w:rsidRDefault="00FD705F" w:rsidP="00FD705F">
      <w:pPr>
        <w:spacing w:line="460" w:lineRule="exact"/>
        <w:rPr>
          <w:rFonts w:ascii="仿宋_GB2312" w:eastAsia="仿宋_GB2312" w:hAnsi="宋体" w:cs="宋体"/>
          <w:b/>
          <w:kern w:val="0"/>
          <w:sz w:val="24"/>
          <w:szCs w:val="24"/>
        </w:rPr>
      </w:pPr>
      <w:r>
        <w:rPr>
          <w:rFonts w:ascii="仿宋_GB2312" w:eastAsia="仿宋_GB2312" w:hAnsi="宋体" w:cs="宋体" w:hint="eastAsia"/>
          <w:b/>
          <w:kern w:val="0"/>
          <w:sz w:val="24"/>
          <w:szCs w:val="24"/>
        </w:rPr>
        <w:t>附件二：</w:t>
      </w:r>
    </w:p>
    <w:p w:rsidR="00FD705F" w:rsidRDefault="00FD705F" w:rsidP="00FD705F">
      <w:pPr>
        <w:spacing w:line="4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企业技术中心评价材料</w:t>
      </w:r>
    </w:p>
    <w:p w:rsidR="00FD705F" w:rsidRDefault="00FD705F" w:rsidP="00FD705F">
      <w:pPr>
        <w:spacing w:line="460" w:lineRule="exact"/>
        <w:ind w:firstLineChars="200" w:firstLine="480"/>
        <w:rPr>
          <w:rFonts w:ascii="黑体" w:eastAsia="黑体" w:hAnsi="宋体" w:cs="宋体"/>
          <w:kern w:val="0"/>
          <w:sz w:val="24"/>
          <w:szCs w:val="24"/>
        </w:rPr>
      </w:pPr>
    </w:p>
    <w:p w:rsidR="00FD705F" w:rsidRDefault="00FD705F" w:rsidP="00FD705F">
      <w:pPr>
        <w:spacing w:line="460" w:lineRule="exact"/>
        <w:ind w:firstLineChars="200" w:firstLine="480"/>
        <w:rPr>
          <w:rFonts w:ascii="黑体" w:eastAsia="黑体" w:hAnsi="宋体" w:cs="宋体"/>
          <w:kern w:val="0"/>
          <w:sz w:val="24"/>
          <w:szCs w:val="24"/>
        </w:rPr>
      </w:pPr>
      <w:r>
        <w:rPr>
          <w:rFonts w:ascii="黑体" w:eastAsia="黑体" w:hAnsi="宋体" w:cs="宋体" w:hint="eastAsia"/>
          <w:kern w:val="0"/>
          <w:sz w:val="24"/>
          <w:szCs w:val="24"/>
        </w:rPr>
        <w:t>一、企业技术中心评价表</w:t>
      </w:r>
    </w:p>
    <w:tbl>
      <w:tblPr>
        <w:tblW w:w="0" w:type="auto"/>
        <w:tblInd w:w="288" w:type="dxa"/>
        <w:tblLayout w:type="fixed"/>
        <w:tblLook w:val="0000"/>
      </w:tblPr>
      <w:tblGrid>
        <w:gridCol w:w="720"/>
        <w:gridCol w:w="1260"/>
        <w:gridCol w:w="2880"/>
        <w:gridCol w:w="1440"/>
        <w:gridCol w:w="2504"/>
      </w:tblGrid>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企业名称</w:t>
            </w:r>
            <w:r>
              <w:t xml:space="preserve"> </w:t>
            </w:r>
          </w:p>
        </w:tc>
        <w:tc>
          <w:tcPr>
            <w:tcW w:w="6824" w:type="dxa"/>
            <w:gridSpan w:val="3"/>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通讯地址</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邮政编码</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所属行业</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主营业务</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企业负责人</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联系电话</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技术中心负责人</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联系电话</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联</w:t>
            </w:r>
            <w:r>
              <w:t xml:space="preserve"> </w:t>
            </w:r>
            <w:r>
              <w:rPr>
                <w:rFonts w:hint="eastAsia"/>
              </w:rPr>
              <w:t>系</w:t>
            </w:r>
            <w:r>
              <w:t xml:space="preserve"> </w:t>
            </w:r>
            <w:r>
              <w:rPr>
                <w:rFonts w:hint="eastAsia"/>
              </w:rPr>
              <w:t>人</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联系电话</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联系传真</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电子邮件</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198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企业网址</w:t>
            </w:r>
            <w:r>
              <w:t xml:space="preserve"> </w:t>
            </w:r>
          </w:p>
        </w:tc>
        <w:tc>
          <w:tcPr>
            <w:tcW w:w="288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报告年度</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center"/>
              <w:rPr>
                <w:b/>
              </w:rPr>
            </w:pPr>
            <w:r>
              <w:rPr>
                <w:rFonts w:hint="eastAsia"/>
                <w:b/>
              </w:rPr>
              <w:t>序号</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center"/>
              <w:rPr>
                <w:b/>
              </w:rPr>
            </w:pPr>
            <w:r>
              <w:rPr>
                <w:rFonts w:hint="eastAsia"/>
                <w:b/>
              </w:rPr>
              <w:t>定量数据名称</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center"/>
              <w:rPr>
                <w:b/>
              </w:rPr>
            </w:pPr>
            <w:r>
              <w:rPr>
                <w:rFonts w:hint="eastAsia"/>
                <w:b/>
              </w:rPr>
              <w:t>单位</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center"/>
              <w:rPr>
                <w:b/>
              </w:rPr>
            </w:pPr>
            <w:r>
              <w:rPr>
                <w:rFonts w:hint="eastAsia"/>
                <w:b/>
              </w:rPr>
              <w:t>数据值</w:t>
            </w: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企业营业收入总额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企业利润总额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3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企业产品销售收入总额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4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w:t>
            </w:r>
            <w:r>
              <w:t>T-1</w:t>
            </w:r>
            <w:r>
              <w:rPr>
                <w:rFonts w:hint="eastAsia"/>
              </w:rPr>
              <w:t>）年企业产品销售收入总额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5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企业产品销售利润总额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6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企业科技活动经费支出额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4860" w:type="dxa"/>
            <w:gridSpan w:val="3"/>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ind w:firstLine="480"/>
              <w:jc w:val="both"/>
            </w:pPr>
            <w:r>
              <w:rPr>
                <w:rFonts w:hint="eastAsia"/>
              </w:rPr>
              <w:t>其中：企业研究与试验发展经费支出额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7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w:t>
            </w:r>
            <w:r>
              <w:t>T-1</w:t>
            </w:r>
            <w:r>
              <w:rPr>
                <w:rFonts w:hint="eastAsia"/>
              </w:rPr>
              <w:t>）年企业科技活动经费支出额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8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企业全部科技项目数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4860" w:type="dxa"/>
            <w:gridSpan w:val="3"/>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ind w:firstLine="480"/>
              <w:jc w:val="both"/>
            </w:pPr>
            <w:r>
              <w:rPr>
                <w:rFonts w:hint="eastAsia"/>
              </w:rPr>
              <w:t>其中：研发周期三年及以上的项目数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4860" w:type="dxa"/>
            <w:gridSpan w:val="3"/>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ind w:firstLine="480"/>
              <w:jc w:val="both"/>
            </w:pPr>
            <w:r>
              <w:rPr>
                <w:rFonts w:hint="eastAsia"/>
              </w:rPr>
              <w:t>其中：对外合作项目数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9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新产品销售收入</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10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新产品销售利润</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11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企业技术开发仪器设备原值</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12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企业自有品牌产品与技术出口创汇额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万美元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13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企业职工总数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14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企业全体职工年收入总额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15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企业科技活动人员数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4860" w:type="dxa"/>
            <w:gridSpan w:val="3"/>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ind w:firstLine="480"/>
              <w:jc w:val="both"/>
            </w:pPr>
            <w:r>
              <w:rPr>
                <w:rFonts w:hint="eastAsia"/>
              </w:rPr>
              <w:t>其中：企业研究与试验发展人员数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lastRenderedPageBreak/>
              <w:t xml:space="preserve">16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技术中心职工人数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17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技术中心人员培训费</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18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技术中心全体职工年收入总额</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万元</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19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技术中心高级专家人数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20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技术中心博士人数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21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来技术中心从事研发工作的外部专家人数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人月</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22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技术中心在海外设立开发设计机构数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roofErr w:type="gramStart"/>
            <w:r>
              <w:rPr>
                <w:rFonts w:hint="eastAsia"/>
              </w:rPr>
              <w:t>个</w:t>
            </w:r>
            <w:proofErr w:type="gramEnd"/>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23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技术中心与其他组织合办开发机构数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roofErr w:type="gramStart"/>
            <w:r>
              <w:rPr>
                <w:rFonts w:hint="eastAsia"/>
              </w:rPr>
              <w:t>个</w:t>
            </w:r>
            <w:proofErr w:type="gramEnd"/>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24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通过国家和国际组织认证实验室数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roofErr w:type="gramStart"/>
            <w:r>
              <w:rPr>
                <w:rFonts w:hint="eastAsia"/>
              </w:rPr>
              <w:t>个</w:t>
            </w:r>
            <w:proofErr w:type="gramEnd"/>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25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完成新产品新技术新工艺开发项目数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26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企业拥有的全部有效发明专利数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27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当年被受理的专利申请数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4860" w:type="dxa"/>
            <w:gridSpan w:val="3"/>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ind w:firstLine="480"/>
              <w:jc w:val="both"/>
            </w:pPr>
            <w:r>
              <w:rPr>
                <w:rFonts w:hint="eastAsia"/>
              </w:rPr>
              <w:t>其中：被受理的发明专利申请数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28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最近三年主持和参加制定的国际、国家、行业标准数</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29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企业获得的驰名商标数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roofErr w:type="gramStart"/>
            <w:r>
              <w:rPr>
                <w:rFonts w:hint="eastAsia"/>
              </w:rPr>
              <w:t>个</w:t>
            </w:r>
            <w:proofErr w:type="gramEnd"/>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30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企业获得的中国名牌产品数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roofErr w:type="gramStart"/>
            <w:r>
              <w:rPr>
                <w:rFonts w:hint="eastAsia"/>
              </w:rPr>
              <w:t>个</w:t>
            </w:r>
            <w:proofErr w:type="gramEnd"/>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r w:rsidR="00FD705F" w:rsidTr="009B7757">
        <w:trPr>
          <w:trHeight w:val="239"/>
        </w:trPr>
        <w:tc>
          <w:tcPr>
            <w:tcW w:w="72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t xml:space="preserve">31 </w:t>
            </w:r>
          </w:p>
        </w:tc>
        <w:tc>
          <w:tcPr>
            <w:tcW w:w="4140" w:type="dxa"/>
            <w:gridSpan w:val="2"/>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获国家自然科学、技术发明、科技进步奖项目数</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r>
              <w:rPr>
                <w:rFonts w:hint="eastAsia"/>
              </w:rPr>
              <w:t>项</w:t>
            </w:r>
            <w:r>
              <w:t xml:space="preserve"> </w:t>
            </w:r>
          </w:p>
        </w:tc>
        <w:tc>
          <w:tcPr>
            <w:tcW w:w="2504" w:type="dxa"/>
            <w:tcBorders>
              <w:top w:val="single" w:sz="8" w:space="0" w:color="000000"/>
              <w:left w:val="single" w:sz="8" w:space="0" w:color="000000"/>
              <w:bottom w:val="single" w:sz="8" w:space="0" w:color="000000"/>
              <w:right w:val="single" w:sz="8" w:space="0" w:color="000000"/>
            </w:tcBorders>
          </w:tcPr>
          <w:p w:rsidR="00FD705F" w:rsidRDefault="00FD705F" w:rsidP="009B7757">
            <w:pPr>
              <w:pStyle w:val="Default"/>
              <w:spacing w:line="400" w:lineRule="exact"/>
              <w:jc w:val="both"/>
            </w:pPr>
          </w:p>
        </w:tc>
      </w:tr>
    </w:tbl>
    <w:p w:rsidR="00FD705F" w:rsidRDefault="00FD705F" w:rsidP="00FD705F">
      <w:pPr>
        <w:spacing w:line="460" w:lineRule="exact"/>
        <w:ind w:firstLineChars="200" w:firstLine="480"/>
        <w:rPr>
          <w:rFonts w:ascii="黑体" w:eastAsia="黑体" w:hAnsi="宋体" w:cs="宋体"/>
          <w:kern w:val="0"/>
          <w:sz w:val="24"/>
          <w:szCs w:val="24"/>
        </w:rPr>
      </w:pPr>
      <w:r>
        <w:rPr>
          <w:rFonts w:ascii="黑体" w:eastAsia="黑体" w:hAnsi="宋体" w:cs="宋体" w:hint="eastAsia"/>
          <w:kern w:val="0"/>
          <w:sz w:val="24"/>
          <w:szCs w:val="24"/>
        </w:rPr>
        <w:t>二、需提供的附件及证明材料</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1、大中型</w:t>
      </w:r>
      <w:hyperlink r:id="rId4" w:history="1">
        <w:r>
          <w:rPr>
            <w:rFonts w:ascii="宋体" w:hAnsi="宋体" w:cs="宋体"/>
            <w:kern w:val="0"/>
            <w:sz w:val="24"/>
            <w:szCs w:val="24"/>
          </w:rPr>
          <w:t>工业</w:t>
        </w:r>
      </w:hyperlink>
      <w:r>
        <w:rPr>
          <w:rFonts w:ascii="宋体" w:hAnsi="宋体" w:cs="宋体"/>
          <w:kern w:val="0"/>
          <w:sz w:val="24"/>
          <w:szCs w:val="24"/>
        </w:rPr>
        <w:t>企业科技活动情况表（L107—1）、大中型工业企业科技项目一览表（L107—2）、大中型工业企业科技项目一览表（L107—3）。未列入国家统计局大中型工业企业科技活动情况统计范围的企业应参照上述三个表的格式填报后提交。</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2、企业资产负债表、损益表、现金流量表的复印件。</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3、大型企业集团应将下属企业的（L107—1、L107—2、L107—3）表合并填报，资产负债表、损益表、现金流量表进行合并填报。</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4、评价指标的必要证明材料，主要包括：技术中心</w:t>
      </w:r>
      <w:hyperlink r:id="rId5" w:history="1">
        <w:r>
          <w:rPr>
            <w:rFonts w:ascii="宋体" w:hAnsi="宋体" w:cs="宋体"/>
            <w:kern w:val="0"/>
            <w:sz w:val="24"/>
            <w:szCs w:val="24"/>
          </w:rPr>
          <w:t>高级</w:t>
        </w:r>
      </w:hyperlink>
      <w:r>
        <w:rPr>
          <w:rFonts w:ascii="宋体" w:hAnsi="宋体" w:cs="宋体"/>
          <w:kern w:val="0"/>
          <w:sz w:val="24"/>
          <w:szCs w:val="24"/>
        </w:rPr>
        <w:t>专家和外部专家、对外合作项目、研发周期三年及以上的项目、在</w:t>
      </w:r>
      <w:proofErr w:type="gramStart"/>
      <w:r>
        <w:rPr>
          <w:rFonts w:ascii="宋体" w:hAnsi="宋体" w:cs="宋体"/>
          <w:kern w:val="0"/>
          <w:sz w:val="24"/>
          <w:szCs w:val="24"/>
        </w:rPr>
        <w:t>研</w:t>
      </w:r>
      <w:proofErr w:type="gramEnd"/>
      <w:r>
        <w:rPr>
          <w:rFonts w:ascii="宋体" w:hAnsi="宋体" w:cs="宋体"/>
          <w:kern w:val="0"/>
          <w:sz w:val="24"/>
          <w:szCs w:val="24"/>
        </w:rPr>
        <w:t>和完成的全部科技项目、发明专利、参与制定的标准、国家认证实验室、驰名商标、中国名牌产品、科技奖励等方面的内容。</w:t>
      </w:r>
    </w:p>
    <w:p w:rsidR="00FD705F" w:rsidRDefault="00FD705F" w:rsidP="00FD705F">
      <w:pPr>
        <w:spacing w:line="460" w:lineRule="exact"/>
        <w:ind w:firstLineChars="200" w:firstLine="480"/>
        <w:rPr>
          <w:rFonts w:ascii="黑体" w:eastAsia="黑体" w:hAnsi="宋体" w:cs="宋体"/>
          <w:kern w:val="0"/>
          <w:sz w:val="24"/>
          <w:szCs w:val="24"/>
        </w:rPr>
      </w:pPr>
      <w:r>
        <w:rPr>
          <w:rFonts w:ascii="黑体" w:eastAsia="黑体" w:hAnsi="宋体" w:cs="宋体" w:hint="eastAsia"/>
          <w:kern w:val="0"/>
          <w:sz w:val="24"/>
          <w:szCs w:val="24"/>
        </w:rPr>
        <w:lastRenderedPageBreak/>
        <w:t>三、指标解释和填报说明</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1、报告年度：</w:t>
      </w:r>
      <w:proofErr w:type="gramStart"/>
      <w:r>
        <w:rPr>
          <w:rFonts w:ascii="宋体" w:hAnsi="宋体" w:cs="宋体"/>
          <w:kern w:val="0"/>
          <w:sz w:val="24"/>
          <w:szCs w:val="24"/>
        </w:rPr>
        <w:t>指评价</w:t>
      </w:r>
      <w:proofErr w:type="gramEnd"/>
      <w:r>
        <w:rPr>
          <w:rFonts w:ascii="宋体" w:hAnsi="宋体" w:cs="宋体"/>
          <w:kern w:val="0"/>
          <w:sz w:val="24"/>
          <w:szCs w:val="24"/>
        </w:rPr>
        <w:t>表中指标统计年度，时间范围从填写评价表的上一年1月1日到12月31日。所有指标的填报时间范围，如无特殊指明，均为报告年度。（T一</w:t>
      </w:r>
      <w:proofErr w:type="gramStart"/>
      <w:r>
        <w:rPr>
          <w:rFonts w:ascii="宋体" w:hAnsi="宋体" w:cs="宋体"/>
          <w:kern w:val="0"/>
          <w:sz w:val="24"/>
          <w:szCs w:val="24"/>
        </w:rPr>
        <w:t>1</w:t>
      </w:r>
      <w:proofErr w:type="gramEnd"/>
      <w:r>
        <w:rPr>
          <w:rFonts w:ascii="宋体" w:hAnsi="宋体" w:cs="宋体"/>
          <w:kern w:val="0"/>
          <w:sz w:val="24"/>
          <w:szCs w:val="24"/>
        </w:rPr>
        <w:t>）年指上一次评价的报告年度。</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2、企业营业收入总额：指技术中心所在企业总部和其下属分</w:t>
      </w:r>
      <w:hyperlink r:id="rId6" w:history="1">
        <w:r>
          <w:rPr>
            <w:rFonts w:ascii="宋体" w:hAnsi="宋体" w:cs="宋体"/>
            <w:kern w:val="0"/>
            <w:sz w:val="24"/>
            <w:szCs w:val="24"/>
          </w:rPr>
          <w:t>公司</w:t>
        </w:r>
      </w:hyperlink>
      <w:r>
        <w:rPr>
          <w:rFonts w:ascii="宋体" w:hAnsi="宋体" w:cs="宋体"/>
          <w:kern w:val="0"/>
          <w:sz w:val="24"/>
          <w:szCs w:val="24"/>
        </w:rPr>
        <w:t>、子公司、控股企业（按实际控股权）等应该列入会计合并报表范围的所有企业的营业收入（销售收入），经按合并报表原则处理后的合并营业收入。包括工业性企业产品销售收入、房地产与旅游酒店服务等第三产业的营业收入。</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3、企业利润总额：指企业生产经营过程中各种收入扣除各种消耗后的盈余。反映企业在报告期内实现的盈亏总额（亏损以-号表示）。包括企业的营业利润补贴收入，各种投资净收益和营业外收支净额。</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4、企业产品</w:t>
      </w:r>
      <w:hyperlink r:id="rId7" w:history="1">
        <w:r>
          <w:rPr>
            <w:rFonts w:ascii="宋体" w:hAnsi="宋体" w:cs="宋体"/>
            <w:kern w:val="0"/>
            <w:sz w:val="24"/>
            <w:szCs w:val="24"/>
          </w:rPr>
          <w:t>销售</w:t>
        </w:r>
      </w:hyperlink>
      <w:r>
        <w:rPr>
          <w:rFonts w:ascii="宋体" w:hAnsi="宋体" w:cs="宋体"/>
          <w:kern w:val="0"/>
          <w:sz w:val="24"/>
          <w:szCs w:val="24"/>
        </w:rPr>
        <w:t>收入总额：指工业企业销售产成品、试制半成品的收入和提供工业性劳务收入总额。</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5、企业产品销售利润总额：指企业销售收入扣除成本、费用、税金后的余额。</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6、企业科技活动经费支出额：指企业实际支出的全部科技活动费用，包括列入技术开发的经费支出以及技</w:t>
      </w:r>
      <w:proofErr w:type="gramStart"/>
      <w:r>
        <w:rPr>
          <w:rFonts w:ascii="宋体" w:hAnsi="宋体" w:cs="宋体"/>
          <w:kern w:val="0"/>
          <w:sz w:val="24"/>
          <w:szCs w:val="24"/>
        </w:rPr>
        <w:t>措</w:t>
      </w:r>
      <w:proofErr w:type="gramEnd"/>
      <w:r>
        <w:rPr>
          <w:rFonts w:ascii="宋体" w:hAnsi="宋体" w:cs="宋体"/>
          <w:kern w:val="0"/>
          <w:sz w:val="24"/>
          <w:szCs w:val="24"/>
        </w:rPr>
        <w:t>技改等资金实际用于科技活动的支出。不包括生产性支出和归还贷款支出。科技活动经费支出总额分为内部支出和外部支出。</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科技活动经费内部支出：指企业用于内部开展科技活动实际支出的费用，包括</w:t>
      </w:r>
      <w:hyperlink r:id="rId8" w:history="1">
        <w:r>
          <w:rPr>
            <w:rFonts w:ascii="宋体" w:hAnsi="宋体" w:cs="宋体"/>
            <w:kern w:val="0"/>
            <w:sz w:val="24"/>
            <w:szCs w:val="24"/>
          </w:rPr>
          <w:t>外协</w:t>
        </w:r>
      </w:hyperlink>
      <w:r>
        <w:rPr>
          <w:rFonts w:ascii="宋体" w:hAnsi="宋体" w:cs="宋体"/>
          <w:kern w:val="0"/>
          <w:sz w:val="24"/>
          <w:szCs w:val="24"/>
        </w:rPr>
        <w:t>加工费。不包括委托研制或合作研制而支付外单位的经费。科技经费内部支出按用途分为科技活动人员劳务费、原材料费、赎买自制设备支出、其他支出。</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科技活动经费外部支出：指企业委托其他单位或与其他单位合作开展科技活动而支付给其他单位的经费，不包括外协加工费。</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7、企业研究与试验发展经费支出额：指在企业科技活动经费内部支出中用于基础研究、应用研究和试验发展三类项目以及这三类项目的管理和服务费用的支出。</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8、企业全部</w:t>
      </w:r>
      <w:hyperlink r:id="rId9" w:history="1">
        <w:r>
          <w:rPr>
            <w:rFonts w:ascii="宋体" w:hAnsi="宋体" w:cs="宋体"/>
            <w:kern w:val="0"/>
            <w:sz w:val="24"/>
            <w:szCs w:val="24"/>
          </w:rPr>
          <w:t>科技项目</w:t>
        </w:r>
      </w:hyperlink>
      <w:r>
        <w:rPr>
          <w:rFonts w:ascii="宋体" w:hAnsi="宋体" w:cs="宋体"/>
          <w:kern w:val="0"/>
          <w:sz w:val="24"/>
          <w:szCs w:val="24"/>
        </w:rPr>
        <w:t>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w:t>
      </w:r>
      <w:r>
        <w:rPr>
          <w:rFonts w:ascii="宋体" w:hAnsi="宋体" w:cs="宋体"/>
          <w:kern w:val="0"/>
          <w:sz w:val="24"/>
          <w:szCs w:val="24"/>
        </w:rPr>
        <w:lastRenderedPageBreak/>
        <w:t>服务开发项目数与基础研究项目数之</w:t>
      </w:r>
      <w:proofErr w:type="gramStart"/>
      <w:r>
        <w:rPr>
          <w:rFonts w:ascii="宋体" w:hAnsi="宋体" w:cs="宋体"/>
          <w:kern w:val="0"/>
          <w:sz w:val="24"/>
          <w:szCs w:val="24"/>
        </w:rPr>
        <w:t>和</w:t>
      </w:r>
      <w:proofErr w:type="gramEnd"/>
      <w:r>
        <w:rPr>
          <w:rFonts w:ascii="宋体" w:hAnsi="宋体" w:cs="宋体"/>
          <w:kern w:val="0"/>
          <w:sz w:val="24"/>
          <w:szCs w:val="24"/>
        </w:rPr>
        <w:t>。</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9、研发周期三年及以上的项目数：指研究开发周期在三年以上（含三年）的技术开发项目数。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10、对外合作项目数：指企业与高等学校、</w:t>
      </w:r>
      <w:hyperlink r:id="rId10" w:history="1">
        <w:r>
          <w:rPr>
            <w:rFonts w:ascii="宋体" w:hAnsi="宋体" w:cs="宋体"/>
            <w:kern w:val="0"/>
            <w:sz w:val="24"/>
            <w:szCs w:val="24"/>
          </w:rPr>
          <w:t>科研</w:t>
        </w:r>
      </w:hyperlink>
      <w:r>
        <w:rPr>
          <w:rFonts w:ascii="宋体" w:hAnsi="宋体" w:cs="宋体"/>
          <w:kern w:val="0"/>
          <w:sz w:val="24"/>
          <w:szCs w:val="24"/>
        </w:rPr>
        <w:t>院所及其他企业联合开展的科技项目数。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11、新产品销售收入：新产品销售收入指报告期本企业销售新产品实现的销售收入。新产品销售收入是产品销售收入的组成部分，计算口径与产品销售收入一致。新产品既包括经政府有关部门认定并在有效期内的新产品，也包括企业自行研制开发，未经政府有关部门认定，从投产之日起一年之内的新产品。</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新产品：指采用新技术原理、新设计构思研制、生产的全新产品，或在结构、材质、工艺等某一方面比原有产品有明显改进，从而显著提高了产品性能或扩大了使用功</w:t>
      </w:r>
      <w:hyperlink r:id="rId11" w:history="1">
        <w:r>
          <w:rPr>
            <w:rFonts w:ascii="宋体" w:hAnsi="宋体" w:cs="宋体"/>
            <w:kern w:val="0"/>
            <w:sz w:val="24"/>
            <w:szCs w:val="24"/>
          </w:rPr>
          <w:t>能的</w:t>
        </w:r>
      </w:hyperlink>
      <w:r>
        <w:rPr>
          <w:rFonts w:ascii="宋体" w:hAnsi="宋体" w:cs="宋体"/>
          <w:kern w:val="0"/>
          <w:sz w:val="24"/>
          <w:szCs w:val="24"/>
        </w:rPr>
        <w:t>产品。新产品包括全新型新产品和重大改进型新产品二大类。</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全新型新产品：指与以前制造的产品相比，其用途或者技术设计和材料三者都有显著变化的产品。这些创新可以涉及到全新的技术，也可以基于组合现有技术新的应用，或者源于新的知识的应用。</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重大改进型新产品：指在原有产品的基础上，产品性能得到显著提高或者重大改进的产品。若产品的改变仅仅是在美学上（外观、颜色、图案设计、包装等）的改变及技术上的较小的变化，属于产品差异，不作为新产品统计。</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12、新产品销售利润：指企业销售新产品所实现的利润。</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13、企业技术开发仪器设备原值：指年末整个企业用于科研、技术开发的仪器、科研设备、中间试验设备的原值（</w:t>
      </w:r>
      <w:proofErr w:type="gramStart"/>
      <w:r>
        <w:rPr>
          <w:rFonts w:ascii="宋体" w:hAnsi="宋体" w:cs="宋体"/>
          <w:kern w:val="0"/>
          <w:sz w:val="24"/>
          <w:szCs w:val="24"/>
        </w:rPr>
        <w:t>帐面</w:t>
      </w:r>
      <w:proofErr w:type="gramEnd"/>
      <w:r>
        <w:rPr>
          <w:rFonts w:ascii="宋体" w:hAnsi="宋体" w:cs="宋体"/>
          <w:kern w:val="0"/>
          <w:sz w:val="24"/>
          <w:szCs w:val="24"/>
        </w:rPr>
        <w:t>原值）。</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技术开发仪器设备包括技术开发仪器、技术开发设备、技术开发检测设备、中间试验设备等。</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14、企业自有</w:t>
      </w:r>
      <w:hyperlink r:id="rId12" w:history="1">
        <w:r>
          <w:rPr>
            <w:rFonts w:ascii="宋体" w:hAnsi="宋体" w:cs="宋体"/>
            <w:kern w:val="0"/>
            <w:sz w:val="24"/>
            <w:szCs w:val="24"/>
          </w:rPr>
          <w:t>品牌</w:t>
        </w:r>
      </w:hyperlink>
      <w:r>
        <w:rPr>
          <w:rFonts w:ascii="宋体" w:hAnsi="宋体" w:cs="宋体"/>
          <w:kern w:val="0"/>
          <w:sz w:val="24"/>
          <w:szCs w:val="24"/>
        </w:rPr>
        <w:t>产品与技术出口创汇额：指企业出口自己生产的自有品牌的产品和向国外出口技术所收入的外汇。</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15、企业职工总数：指企业在册职工人数。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16、企业全体职工年收入总额：指企业在册全部职工一年的货币收入的总额。包括职工工资、福利费、奖金、政策补贴、项目提成等各项货币收入的总和。</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17、企业科技活动人员数：指工业企业直接从事（或参与）科技活动、以及专门从事科技活动管理和为科技活动提供直接服务的人员。累计从事科技活动的</w:t>
      </w:r>
      <w:r>
        <w:rPr>
          <w:rFonts w:ascii="宋体" w:hAnsi="宋体" w:cs="宋体"/>
          <w:kern w:val="0"/>
          <w:sz w:val="24"/>
          <w:szCs w:val="24"/>
        </w:rPr>
        <w:lastRenderedPageBreak/>
        <w:t>时间</w:t>
      </w:r>
      <w:proofErr w:type="gramStart"/>
      <w:r>
        <w:rPr>
          <w:rFonts w:ascii="宋体" w:hAnsi="宋体" w:cs="宋体"/>
          <w:kern w:val="0"/>
          <w:sz w:val="24"/>
          <w:szCs w:val="24"/>
        </w:rPr>
        <w:t>占制度</w:t>
      </w:r>
      <w:proofErr w:type="gramEnd"/>
      <w:r>
        <w:rPr>
          <w:rFonts w:ascii="宋体" w:hAnsi="宋体" w:cs="宋体"/>
          <w:kern w:val="0"/>
          <w:sz w:val="24"/>
          <w:szCs w:val="24"/>
        </w:rPr>
        <w:t>工作时间10％（不含）以下的人员不统计。</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（1）直接从事（或参与）科技活动的人员包括：工业企业所属的技术中心及中试</w:t>
      </w:r>
      <w:hyperlink r:id="rId13" w:history="1">
        <w:r>
          <w:rPr>
            <w:rFonts w:ascii="宋体" w:hAnsi="宋体" w:cs="宋体"/>
            <w:kern w:val="0"/>
            <w:sz w:val="24"/>
            <w:szCs w:val="24"/>
          </w:rPr>
          <w:t>车间</w:t>
        </w:r>
      </w:hyperlink>
      <w:r>
        <w:rPr>
          <w:rFonts w:ascii="宋体" w:hAnsi="宋体" w:cs="宋体"/>
          <w:kern w:val="0"/>
          <w:sz w:val="24"/>
          <w:szCs w:val="24"/>
        </w:rPr>
        <w:t>（基地）等机构中从事科技活动的研究人员、工程技术人员、技术工人及其它辅助人员；虽不在上述机构工作，但编入科技活动项目组（攻关小组）的人员。</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专门从事科技活动管理和为科技活动提供直接服务的人员包括：工业企业主管科技工作的负责人，企业科技管理部门（科研管理处、部、科等）的工作人员，直接为科技活动提供资料文献、材料供应、设备维护等服务的人员。不包括保卫、医疗保健、司机、食堂人员、茶炉工、水暖工、清洁工等间接</w:t>
      </w:r>
      <w:hyperlink r:id="rId14" w:history="1">
        <w:r>
          <w:rPr>
            <w:rFonts w:ascii="宋体" w:hAnsi="宋体" w:cs="宋体"/>
            <w:kern w:val="0"/>
            <w:sz w:val="24"/>
            <w:szCs w:val="24"/>
          </w:rPr>
          <w:t>服务</w:t>
        </w:r>
      </w:hyperlink>
      <w:r>
        <w:rPr>
          <w:rFonts w:ascii="宋体" w:hAnsi="宋体" w:cs="宋体"/>
          <w:kern w:val="0"/>
          <w:sz w:val="24"/>
          <w:szCs w:val="24"/>
        </w:rPr>
        <w:t>人员。</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18、企业研究与试验发展人员数：指企业科技活动人员中从事基础研究、应用研究和试验发展三类活动的人员。包括直接参加上述三类项目活动的人员及这类项目的管理和服务人员。</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19、技术中心职工人数：在技术中心工作并取得劳动报酬的从业人员年平均数。包括技术中心科研开发人员、直接管理人员和直接为其服务的人员等。</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20、技术中心人员培训费：指技术中心工作人员在国内、海外地区接受继续教育和专项培训的费用总支出。</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21、技术中心全体职工年收入总额：指技术中心在册全体工作人员的</w:t>
      </w:r>
      <w:proofErr w:type="gramStart"/>
      <w:r>
        <w:rPr>
          <w:rFonts w:ascii="宋体" w:hAnsi="宋体" w:cs="宋体"/>
          <w:kern w:val="0"/>
          <w:sz w:val="24"/>
          <w:szCs w:val="24"/>
        </w:rPr>
        <w:t>年货币</w:t>
      </w:r>
      <w:proofErr w:type="gramEnd"/>
      <w:r>
        <w:rPr>
          <w:rFonts w:ascii="宋体" w:hAnsi="宋体" w:cs="宋体"/>
          <w:kern w:val="0"/>
          <w:sz w:val="24"/>
          <w:szCs w:val="24"/>
        </w:rPr>
        <w:t>总收入，包括</w:t>
      </w:r>
      <w:hyperlink r:id="rId15" w:history="1">
        <w:r>
          <w:rPr>
            <w:rFonts w:ascii="宋体" w:hAnsi="宋体" w:cs="宋体"/>
            <w:kern w:val="0"/>
            <w:sz w:val="24"/>
            <w:szCs w:val="24"/>
          </w:rPr>
          <w:t>工资</w:t>
        </w:r>
      </w:hyperlink>
      <w:r>
        <w:rPr>
          <w:rFonts w:ascii="宋体" w:hAnsi="宋体" w:cs="宋体"/>
          <w:kern w:val="0"/>
          <w:sz w:val="24"/>
          <w:szCs w:val="24"/>
        </w:rPr>
        <w:t>、福利费、奖金、政策补贴、项目提成等各项收入的总和。</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22、技术中心高级专家人数：指全职在技术中心工作、获得国家、省、部和计划单列市等政府部门认定的有突出贡献的专家或者享受国家、省、部和计划单列市专项津贴的专家的人员数。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23、技术中心博士人数：指全职在技术中心工作、获得博士学位的人员数。在站的博士后可以作为博士进行统计。</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24、来技术中心从事开发工作的外部专家人数：指来技术中心从事研究、技术开发工作的具有较高科技开发能力的海内外专家累计人月。最小统计单位为：0.5人月。</w:t>
      </w:r>
      <w:r>
        <w:rPr>
          <w:rFonts w:ascii="宋体" w:hAnsi="宋体" w:cs="宋体"/>
          <w:kern w:val="0"/>
          <w:sz w:val="24"/>
          <w:szCs w:val="24"/>
        </w:rPr>
        <w:br/>
        <w:t xml:space="preserve">　　25、技术中心在海外设立开发设计</w:t>
      </w:r>
      <w:hyperlink r:id="rId16" w:history="1">
        <w:r>
          <w:rPr>
            <w:rFonts w:ascii="宋体" w:hAnsi="宋体" w:cs="宋体"/>
            <w:kern w:val="0"/>
            <w:sz w:val="24"/>
            <w:szCs w:val="24"/>
          </w:rPr>
          <w:t>机构</w:t>
        </w:r>
      </w:hyperlink>
      <w:r>
        <w:rPr>
          <w:rFonts w:ascii="宋体" w:hAnsi="宋体" w:cs="宋体"/>
          <w:kern w:val="0"/>
          <w:sz w:val="24"/>
          <w:szCs w:val="24"/>
        </w:rPr>
        <w:t>数：指技术中心在港澳台地区及国外设立以科研开发、设计为目的的开发机构数量。</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26、技术中心与其他组织合办开发机构数：指技术中心与高校、研究院所、</w:t>
      </w:r>
      <w:r>
        <w:rPr>
          <w:rFonts w:ascii="宋体" w:hAnsi="宋体" w:cs="宋体"/>
          <w:kern w:val="0"/>
          <w:sz w:val="24"/>
          <w:szCs w:val="24"/>
        </w:rPr>
        <w:lastRenderedPageBreak/>
        <w:t>其他企业联合设立的以科研开发设计为目的的组织机构数量。</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27、国家和国际组织认证的实验室数：指中华人民共和国有关国家部门和国际组织认定认证的、仍在有效期内的实验室、检测中心的数量。</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28、完成新产品新技术新工艺开发项目数：指企业完成（结题）的新产品开发项目数、新技术项目数、</w:t>
      </w:r>
      <w:hyperlink r:id="rId17" w:history="1">
        <w:r>
          <w:rPr>
            <w:rFonts w:ascii="宋体" w:hAnsi="宋体" w:cs="宋体"/>
            <w:kern w:val="0"/>
            <w:sz w:val="24"/>
            <w:szCs w:val="24"/>
          </w:rPr>
          <w:t>新工</w:t>
        </w:r>
      </w:hyperlink>
      <w:r>
        <w:rPr>
          <w:rFonts w:ascii="宋体" w:hAnsi="宋体" w:cs="宋体"/>
          <w:kern w:val="0"/>
          <w:sz w:val="24"/>
          <w:szCs w:val="24"/>
        </w:rPr>
        <w:t>艺开发项目数之</w:t>
      </w:r>
      <w:proofErr w:type="gramStart"/>
      <w:r>
        <w:rPr>
          <w:rFonts w:ascii="宋体" w:hAnsi="宋体" w:cs="宋体"/>
          <w:kern w:val="0"/>
          <w:sz w:val="24"/>
          <w:szCs w:val="24"/>
        </w:rPr>
        <w:t>和</w:t>
      </w:r>
      <w:proofErr w:type="gramEnd"/>
      <w:r>
        <w:rPr>
          <w:rFonts w:ascii="宋体" w:hAnsi="宋体" w:cs="宋体"/>
          <w:kern w:val="0"/>
          <w:sz w:val="24"/>
          <w:szCs w:val="24"/>
        </w:rPr>
        <w:t>。</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29、企业拥有的全部有效发明专利数：指企业作为专利权人拥有专利权属、经国内外专利机构授权且在有效期内的全部发明专利件数。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30、当年被受理的专利申请数：指企业报告年度内向专利行政部门提出专利申请并被受理的专利件数。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31、被受理的发明专利申请数：指企业报告年度内向专利行政部门提出发明专利申请并被受理的专利件数。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32、最近三年主持和参加制定的国际、国家、行业标准数：指企业在报告年度、报告年度前</w:t>
      </w:r>
      <w:hyperlink r:id="rId18" w:history="1">
        <w:r>
          <w:rPr>
            <w:rFonts w:ascii="宋体" w:hAnsi="宋体" w:cs="宋体"/>
            <w:kern w:val="0"/>
            <w:sz w:val="24"/>
            <w:szCs w:val="24"/>
          </w:rPr>
          <w:t>一年</w:t>
        </w:r>
      </w:hyperlink>
      <w:r>
        <w:rPr>
          <w:rFonts w:ascii="宋体" w:hAnsi="宋体" w:cs="宋体"/>
          <w:kern w:val="0"/>
          <w:sz w:val="24"/>
          <w:szCs w:val="24"/>
        </w:rPr>
        <w:t>、报告年度前二年主持或参与制定，目前仍有效执行的国际、国家、行业标准的数量。</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33、企业获得的驰名商标数：指企业拥有的国家工商行政管理总局评定的中国驰名商标数（含国际驰名商标数）。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34、企业获得的中国名牌产品数：指企业拥有的国家质量监督检验检疫总局评定的中国名牌产品数。</w:t>
      </w:r>
    </w:p>
    <w:p w:rsidR="00FD705F" w:rsidRDefault="00FD705F" w:rsidP="00FD705F">
      <w:pPr>
        <w:spacing w:line="460" w:lineRule="exact"/>
        <w:ind w:firstLineChars="200" w:firstLine="480"/>
        <w:rPr>
          <w:rFonts w:ascii="宋体" w:hAnsi="宋体" w:cs="宋体"/>
          <w:kern w:val="0"/>
          <w:sz w:val="24"/>
          <w:szCs w:val="24"/>
        </w:rPr>
      </w:pPr>
      <w:r>
        <w:rPr>
          <w:rFonts w:ascii="宋体" w:hAnsi="宋体" w:cs="宋体"/>
          <w:kern w:val="0"/>
          <w:sz w:val="24"/>
          <w:szCs w:val="24"/>
        </w:rPr>
        <w:t>35、获国家自然科学、技术发明、科技进步奖项目数：指企业获得国家自然科学奖、国家技术发明奖和国家科技进步奖的项目总数。</w:t>
      </w:r>
    </w:p>
    <w:p w:rsidR="00F72E2B" w:rsidRPr="00FD705F" w:rsidRDefault="00F72E2B"/>
    <w:sectPr w:rsidR="00F72E2B" w:rsidRPr="00FD705F" w:rsidSect="00F72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05F"/>
    <w:rsid w:val="00F72E2B"/>
    <w:rsid w:val="00FD7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05F"/>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1688.com/subject/5843591.html" TargetMode="External"/><Relationship Id="rId13" Type="http://schemas.openxmlformats.org/officeDocument/2006/relationships/hyperlink" Target="http://info.1688.com/subject/5265801.html" TargetMode="External"/><Relationship Id="rId18" Type="http://schemas.openxmlformats.org/officeDocument/2006/relationships/hyperlink" Target="http://info.1688.com/subject/6249311.html" TargetMode="External"/><Relationship Id="rId3" Type="http://schemas.openxmlformats.org/officeDocument/2006/relationships/webSettings" Target="webSettings.xml"/><Relationship Id="rId7" Type="http://schemas.openxmlformats.org/officeDocument/2006/relationships/hyperlink" Target="http://info.1688.com/tags_list/v5003008-l13654.html" TargetMode="External"/><Relationship Id="rId12" Type="http://schemas.openxmlformats.org/officeDocument/2006/relationships/hyperlink" Target="http://info.1688.com/tags_list/v5003013-l3999.html" TargetMode="External"/><Relationship Id="rId17" Type="http://schemas.openxmlformats.org/officeDocument/2006/relationships/hyperlink" Target="http://info.1688.com/subject/6297951.html" TargetMode="External"/><Relationship Id="rId2" Type="http://schemas.openxmlformats.org/officeDocument/2006/relationships/settings" Target="settings.xml"/><Relationship Id="rId16" Type="http://schemas.openxmlformats.org/officeDocument/2006/relationships/hyperlink" Target="http://info.1688.com/subject/5844861.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fo.1688.com/tags_list/v5003013-l3998.html" TargetMode="External"/><Relationship Id="rId11" Type="http://schemas.openxmlformats.org/officeDocument/2006/relationships/hyperlink" Target="http://info.1688.com/subject/5860621.html" TargetMode="External"/><Relationship Id="rId5" Type="http://schemas.openxmlformats.org/officeDocument/2006/relationships/hyperlink" Target="http://info.1688.com/subject/5620631.html" TargetMode="External"/><Relationship Id="rId15" Type="http://schemas.openxmlformats.org/officeDocument/2006/relationships/hyperlink" Target="http://info.1688.com/tags_list/v5003013-l15744.html" TargetMode="External"/><Relationship Id="rId10" Type="http://schemas.openxmlformats.org/officeDocument/2006/relationships/hyperlink" Target="http://info.1688.com/subject/5516881.html" TargetMode="External"/><Relationship Id="rId19" Type="http://schemas.openxmlformats.org/officeDocument/2006/relationships/fontTable" Target="fontTable.xml"/><Relationship Id="rId4" Type="http://schemas.openxmlformats.org/officeDocument/2006/relationships/hyperlink" Target="http://info.1688.com/subject/7370781.html" TargetMode="External"/><Relationship Id="rId9" Type="http://schemas.openxmlformats.org/officeDocument/2006/relationships/hyperlink" Target="http://info.1688.com/tags_list/v5003000-l20604.html" TargetMode="External"/><Relationship Id="rId14" Type="http://schemas.openxmlformats.org/officeDocument/2006/relationships/hyperlink" Target="http://info.1688.com/subject/736226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4559</Characters>
  <Application>Microsoft Office Word</Application>
  <DocSecurity>0</DocSecurity>
  <Lines>37</Lines>
  <Paragraphs>10</Paragraphs>
  <ScaleCrop>false</ScaleCrop>
  <Company>微软中国</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2020-01-30T07:31:00Z</dcterms:created>
  <dcterms:modified xsi:type="dcterms:W3CDTF">2020-01-30T07:32:00Z</dcterms:modified>
</cp:coreProperties>
</file>