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1E" w:rsidRDefault="0081721E" w:rsidP="0081721E">
      <w:pPr>
        <w:spacing w:line="600" w:lineRule="exact"/>
        <w:ind w:firstLineChars="0" w:firstLine="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附件1：</w:t>
      </w:r>
    </w:p>
    <w:p w:rsidR="0081721E" w:rsidRDefault="0081721E" w:rsidP="0081721E">
      <w:pPr>
        <w:spacing w:line="600" w:lineRule="exact"/>
        <w:ind w:firstLineChars="0" w:firstLine="0"/>
        <w:jc w:val="center"/>
        <w:rPr>
          <w:rFonts w:ascii="宋体" w:hAnsi="宋体" w:cs="宋体" w:hint="eastAsia"/>
          <w:b/>
          <w:sz w:val="44"/>
          <w:szCs w:val="44"/>
        </w:rPr>
      </w:pPr>
      <w:r>
        <w:rPr>
          <w:rFonts w:ascii="宋体" w:hAnsi="宋体" w:cs="宋体" w:hint="eastAsia"/>
          <w:b/>
          <w:sz w:val="44"/>
          <w:szCs w:val="44"/>
        </w:rPr>
        <w:t>主要功能清单</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lang w:val="zh-CN"/>
        </w:rPr>
        <w:t>、实行企业内部管理信息化</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（1）企业具有先进的管理理念、科学的发展战略及实施方案，有健全的经营、财务、统计、安全、技术等机构和相应的管理制度；</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zh-CN"/>
        </w:rPr>
        <w:t>（2）应用ERP（企业资源计划）系统或物资资源管理（物流）、人力资源管理（人流）、财务资源管理（资金流）、信息资源管理（信息流）等企业管理软件，企业内部业务流程、管理过程实现信息化。</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val="zh-CN"/>
        </w:rPr>
        <w:t>、建立智能化物流运行平台</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（1）应用“互联网+”的思路，依托移动互联、物联网、智能终端等手段，使用面向运输、仓储、配送等行业的智能物流运行平台，实现对物流资源的智能化调度和管理；</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（2）以第三方、第四方物流企业为载体，使用运输信息平台，实现由单一车辆(船舶)跟踪监控向全面感知、平台协同转变。</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（3）实施供应商库存管理（VMI）、</w:t>
      </w:r>
      <w:proofErr w:type="gramStart"/>
      <w:r>
        <w:rPr>
          <w:rFonts w:ascii="仿宋_GB2312" w:eastAsia="仿宋_GB2312" w:hAnsi="仿宋_GB2312" w:cs="仿宋_GB2312" w:hint="eastAsia"/>
          <w:kern w:val="0"/>
          <w:sz w:val="32"/>
          <w:szCs w:val="32"/>
          <w:lang w:val="zh-CN"/>
        </w:rPr>
        <w:t>仓配一体化</w:t>
      </w:r>
      <w:proofErr w:type="gramEnd"/>
      <w:r>
        <w:rPr>
          <w:rFonts w:ascii="仿宋_GB2312" w:eastAsia="仿宋_GB2312" w:hAnsi="仿宋_GB2312" w:cs="仿宋_GB2312" w:hint="eastAsia"/>
          <w:kern w:val="0"/>
          <w:sz w:val="32"/>
          <w:szCs w:val="32"/>
          <w:lang w:val="zh-CN"/>
        </w:rPr>
        <w:t>等管理手段，实现仓储环节与供应</w:t>
      </w:r>
      <w:proofErr w:type="gramStart"/>
      <w:r>
        <w:rPr>
          <w:rFonts w:ascii="仿宋_GB2312" w:eastAsia="仿宋_GB2312" w:hAnsi="仿宋_GB2312" w:cs="仿宋_GB2312" w:hint="eastAsia"/>
          <w:kern w:val="0"/>
          <w:sz w:val="32"/>
          <w:szCs w:val="32"/>
          <w:lang w:val="zh-CN"/>
        </w:rPr>
        <w:t>链其他</w:t>
      </w:r>
      <w:proofErr w:type="gramEnd"/>
      <w:r>
        <w:rPr>
          <w:rFonts w:ascii="仿宋_GB2312" w:eastAsia="仿宋_GB2312" w:hAnsi="仿宋_GB2312" w:cs="仿宋_GB2312" w:hint="eastAsia"/>
          <w:kern w:val="0"/>
          <w:sz w:val="32"/>
          <w:szCs w:val="32"/>
          <w:lang w:val="zh-CN"/>
        </w:rPr>
        <w:t>环节的高效衔接。</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（4）借助于互联网系统与企业局域网，实现物流企业运作平台与生产系统、流通系统运作平台的数据交换和信息对接以及系统间的融合互动；</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lastRenderedPageBreak/>
        <w:t>（5）汇集全社会物流信息资源，打造集政府服务和监管、在线交易和跟踪、在线支付和结算、信息发布、产品展示、推广营销、互动交流、系统及设备终端应用等功能为一体的互联互通的公共物流智慧信息平台或行业物流专业信息平台。开展物流全程监测、预警，提高物流安全、环保和诚信水平，统筹优化社会物流资源配置。</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6）建立智慧物流数据中心和分析应用中心，深度挖掘物流业运行规律，为全省物流业发展提供物流统计、行业预测、价格指数、用户需求等信息，对不同地区、不同行业物流进行个性化引导，优化物流运营方式。</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3、广泛应用智能化物流技术和设施设备</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（1）在物流各领域广泛应用跟踪识别技术、物联网技术、互联网技术和大数据、</w:t>
      </w:r>
      <w:proofErr w:type="gramStart"/>
      <w:r>
        <w:rPr>
          <w:rFonts w:ascii="仿宋_GB2312" w:eastAsia="仿宋_GB2312" w:hAnsi="仿宋_GB2312" w:cs="仿宋_GB2312" w:hint="eastAsia"/>
          <w:kern w:val="0"/>
          <w:sz w:val="32"/>
          <w:szCs w:val="32"/>
          <w:lang w:val="zh-CN"/>
        </w:rPr>
        <w:t>云计算</w:t>
      </w:r>
      <w:proofErr w:type="gramEnd"/>
      <w:r>
        <w:rPr>
          <w:rFonts w:ascii="仿宋_GB2312" w:eastAsia="仿宋_GB2312" w:hAnsi="仿宋_GB2312" w:cs="仿宋_GB2312" w:hint="eastAsia"/>
          <w:kern w:val="0"/>
          <w:sz w:val="32"/>
          <w:szCs w:val="32"/>
          <w:lang w:val="zh-CN"/>
        </w:rPr>
        <w:t>等新一代信息技术，以及自动仓储、包装、分拣、配送等现代化设施设备，提高物流运行效率，提升物流服务水平；</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（2）运输企业应用车载交互式导航、RFID射频识别、车载监控预警、传感器、智能终端等智能识别监控技术，实现运输过程的可视化、</w:t>
      </w:r>
      <w:proofErr w:type="gramStart"/>
      <w:r>
        <w:rPr>
          <w:rFonts w:ascii="仿宋_GB2312" w:eastAsia="仿宋_GB2312" w:hAnsi="仿宋_GB2312" w:cs="仿宋_GB2312" w:hint="eastAsia"/>
          <w:kern w:val="0"/>
          <w:sz w:val="32"/>
          <w:szCs w:val="32"/>
          <w:lang w:val="zh-CN"/>
        </w:rPr>
        <w:t>实时化</w:t>
      </w:r>
      <w:proofErr w:type="gramEnd"/>
      <w:r>
        <w:rPr>
          <w:rFonts w:ascii="仿宋_GB2312" w:eastAsia="仿宋_GB2312" w:hAnsi="仿宋_GB2312" w:cs="仿宋_GB2312" w:hint="eastAsia"/>
          <w:kern w:val="0"/>
          <w:sz w:val="32"/>
          <w:szCs w:val="32"/>
          <w:lang w:val="zh-CN"/>
        </w:rPr>
        <w:t>管理；</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（3）仓储企业应用RFID射频识别、智能标签、跟踪定位、网络通信、信息系统等技术，实现货物入库、储存、拣选等一系列自动化工作状态的实时可控、网络化管理以及库存信息的高度共享。</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（4）使用高层立体货架、巷道式堆垛机、各种类型的</w:t>
      </w:r>
      <w:r>
        <w:rPr>
          <w:rFonts w:ascii="仿宋_GB2312" w:eastAsia="仿宋_GB2312" w:hAnsi="仿宋_GB2312" w:cs="仿宋_GB2312" w:hint="eastAsia"/>
          <w:kern w:val="0"/>
          <w:sz w:val="32"/>
          <w:szCs w:val="32"/>
          <w:lang w:val="zh-CN"/>
        </w:rPr>
        <w:lastRenderedPageBreak/>
        <w:t>叉车、出入库系统、无人搬运车、自动分拣设备、控制系统及周边设备等自动化仓储与分拣技术；</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（5）使用标准化的托盘、周转箱和其他集装单元器具，使用绿色包装材料、成套数控包装机械和标准化包装容器，实现储存、装卸搬运、包装等物流作业的绿色环保、安全高效和标准化；</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（6）利用移动互联网技术，基于物流APP，实现单据录入、货物查询、价格查询、门店查询、单据管理系统、数据挖掘、数据通信、数据同步等功能。</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4、建立智能化监控和追溯体系</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（1）依托智能标签和</w:t>
      </w:r>
      <w:proofErr w:type="gramStart"/>
      <w:r>
        <w:rPr>
          <w:rFonts w:ascii="仿宋_GB2312" w:eastAsia="仿宋_GB2312" w:hAnsi="仿宋_GB2312" w:cs="仿宋_GB2312" w:hint="eastAsia"/>
          <w:kern w:val="0"/>
          <w:sz w:val="32"/>
          <w:szCs w:val="32"/>
          <w:lang w:val="zh-CN"/>
        </w:rPr>
        <w:t>物联网</w:t>
      </w:r>
      <w:proofErr w:type="gramEnd"/>
      <w:r>
        <w:rPr>
          <w:rFonts w:ascii="仿宋_GB2312" w:eastAsia="仿宋_GB2312" w:hAnsi="仿宋_GB2312" w:cs="仿宋_GB2312" w:hint="eastAsia"/>
          <w:kern w:val="0"/>
          <w:sz w:val="32"/>
          <w:szCs w:val="32"/>
          <w:lang w:val="zh-CN"/>
        </w:rPr>
        <w:t>等技术，实现货物信息的集成化、透明化管理，推动原材料采购、产品制造、物流配送、终端销售等企业的信息共享，实现货物在供应链全程的可感知、可监控、可追溯；</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（2）落实农产品全程监控与质量追溯制度，推进农产品质</w:t>
      </w:r>
      <w:proofErr w:type="gramStart"/>
      <w:r>
        <w:rPr>
          <w:rFonts w:ascii="仿宋_GB2312" w:eastAsia="仿宋_GB2312" w:hAnsi="仿宋_GB2312" w:cs="仿宋_GB2312" w:hint="eastAsia"/>
          <w:kern w:val="0"/>
          <w:sz w:val="32"/>
          <w:szCs w:val="32"/>
          <w:lang w:val="zh-CN"/>
        </w:rPr>
        <w:t>量安全</w:t>
      </w:r>
      <w:proofErr w:type="gramEnd"/>
      <w:r>
        <w:rPr>
          <w:rFonts w:ascii="仿宋_GB2312" w:eastAsia="仿宋_GB2312" w:hAnsi="仿宋_GB2312" w:cs="仿宋_GB2312" w:hint="eastAsia"/>
          <w:kern w:val="0"/>
          <w:sz w:val="32"/>
          <w:szCs w:val="32"/>
          <w:lang w:val="zh-CN"/>
        </w:rPr>
        <w:t>追溯体系建设，实现从田间到餐桌全程监控，提升行业监管水平，保障食品安全；</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（3）依托RFID、手持终端等识别技术的应用，实现对零担、快递货物运输状态、收发状态、时间节点等过程信息的实时跟踪，保障货物安全；</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（4）依托跟踪定位、智能识别、安全电子锁和传感器等技术，推动危险品在途可视化建设，对在途运输车辆的运单信息、车辆运行和司机状态进行实时监控，并利用分析和</w:t>
      </w:r>
      <w:r>
        <w:rPr>
          <w:rFonts w:ascii="仿宋_GB2312" w:eastAsia="仿宋_GB2312" w:hAnsi="仿宋_GB2312" w:cs="仿宋_GB2312" w:hint="eastAsia"/>
          <w:kern w:val="0"/>
          <w:sz w:val="32"/>
          <w:szCs w:val="32"/>
          <w:lang w:val="zh-CN"/>
        </w:rPr>
        <w:lastRenderedPageBreak/>
        <w:t>预警技术，对天气状况、交通信息、路面状况、驾驶状况和车辆故障等进行实时发布和预警，加强全程安全管控，减少危险品物流安全隐患。</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5、具有较为完善的标准化体系</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（1）依托现有的物流标准，完善感知和传输标准、设备标准、服务标准和安全标准，逐步建立系统、科学、实用的智慧物流标准体系；</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（2）主要生产设施、设备、服务人员的资质和服务过程符合物流相关国家标准、行业标准和地方标准的规定，并积极采用物流国际标准和国外先进标准；</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（3）已通过ISO9001：2000或其他相应的行业内的质量管理体系认证，在标准化工作方面有相关研究和实践经验；</w:t>
      </w:r>
    </w:p>
    <w:p w:rsidR="0081721E" w:rsidRDefault="0081721E" w:rsidP="0081721E">
      <w:pPr>
        <w:autoSpaceDE w:val="0"/>
        <w:autoSpaceDN w:val="0"/>
        <w:adjustRightInd w:val="0"/>
        <w:spacing w:line="600" w:lineRule="exact"/>
        <w:ind w:firstLine="640"/>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（4）运输、仓储等管理系统的信息传输标准化，能够实现不同系统间的互联互通；</w:t>
      </w:r>
    </w:p>
    <w:p w:rsidR="0081721E" w:rsidRDefault="0081721E" w:rsidP="0081721E">
      <w:pPr>
        <w:spacing w:line="600" w:lineRule="exact"/>
        <w:ind w:firstLineChars="0" w:firstLine="0"/>
        <w:rPr>
          <w:rFonts w:ascii="华文中宋" w:hAnsi="华文中宋" w:hint="eastAsia"/>
          <w:bCs/>
          <w:sz w:val="30"/>
          <w:szCs w:val="32"/>
        </w:rPr>
      </w:pPr>
      <w:r>
        <w:rPr>
          <w:rFonts w:ascii="仿宋_GB2312" w:eastAsia="仿宋_GB2312" w:hAnsi="仿宋_GB2312" w:cs="仿宋_GB2312" w:hint="eastAsia"/>
          <w:kern w:val="0"/>
          <w:sz w:val="32"/>
          <w:szCs w:val="32"/>
          <w:lang w:val="zh-CN"/>
        </w:rPr>
        <w:t>（5）完善物品信息的标识和录入标准，提高物品</w:t>
      </w:r>
      <w:proofErr w:type="gramStart"/>
      <w:r>
        <w:rPr>
          <w:rFonts w:ascii="仿宋_GB2312" w:eastAsia="仿宋_GB2312" w:hAnsi="仿宋_GB2312" w:cs="仿宋_GB2312" w:hint="eastAsia"/>
          <w:kern w:val="0"/>
          <w:sz w:val="32"/>
          <w:szCs w:val="32"/>
          <w:lang w:val="zh-CN"/>
        </w:rPr>
        <w:t>接入物</w:t>
      </w:r>
      <w:proofErr w:type="gramEnd"/>
      <w:r>
        <w:rPr>
          <w:rFonts w:ascii="仿宋_GB2312" w:eastAsia="仿宋_GB2312" w:hAnsi="仿宋_GB2312" w:cs="仿宋_GB2312" w:hint="eastAsia"/>
          <w:kern w:val="0"/>
          <w:sz w:val="32"/>
          <w:szCs w:val="32"/>
          <w:lang w:val="zh-CN"/>
        </w:rPr>
        <w:t>联网系统的便捷性。</w:t>
      </w:r>
    </w:p>
    <w:p w:rsidR="0081721E" w:rsidRDefault="0081721E" w:rsidP="0081721E">
      <w:pPr>
        <w:spacing w:line="600" w:lineRule="exact"/>
        <w:ind w:firstLineChars="0" w:firstLine="0"/>
        <w:rPr>
          <w:rFonts w:ascii="华文中宋" w:hAnsi="华文中宋" w:hint="eastAsia"/>
          <w:bCs/>
          <w:sz w:val="30"/>
          <w:szCs w:val="32"/>
        </w:rPr>
      </w:pPr>
    </w:p>
    <w:p w:rsidR="008217AD" w:rsidRPr="0081721E" w:rsidRDefault="008217AD" w:rsidP="0081721E">
      <w:pPr>
        <w:ind w:firstLine="420"/>
      </w:pPr>
    </w:p>
    <w:sectPr w:rsidR="008217AD" w:rsidRPr="0081721E" w:rsidSect="008217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721E"/>
    <w:rsid w:val="0081721E"/>
    <w:rsid w:val="00821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1E"/>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1551</Characters>
  <Application>Microsoft Office Word</Application>
  <DocSecurity>0</DocSecurity>
  <Lines>12</Lines>
  <Paragraphs>3</Paragraphs>
  <ScaleCrop>false</ScaleCrop>
  <Company>微软中国</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2020-01-26T15:06:00Z</dcterms:created>
  <dcterms:modified xsi:type="dcterms:W3CDTF">2020-01-26T15:07:00Z</dcterms:modified>
</cp:coreProperties>
</file>