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201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年江苏省知识产权高级工程师评审通过人员名单（3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</w:rPr>
        <w:t>人）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彭文博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南京久吾高科技股份有限公司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张冬梅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南京药石科技股份有限公司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孙建国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菲尼克斯亚太电气(南京)有限公司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韩晓春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南京行者易智能交通科技有限公司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张正阳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中国（南京）知识产权保护中心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  莹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徐州市科技情报研究所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周  丽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徐州市高新技术创业服务中心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王华强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万帮新能源投资集团有限公司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  伟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中盐金坛盐化有限责任公司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李娄明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中车戚墅堰机车车辆工艺研究所有限公司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金  诚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新誉集团有限公司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沈东平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苏州市专利代办处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赵迎喜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苏州科陆东自电气有限公司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李伟毅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华阳恒通国际贸易有限公司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滕诣迪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南京理工大学常熟研究院有限公司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束云峰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江苏鑫华能环保工程股份有限公司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牛士华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苏州经贸职业技术学院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王玉国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江苏圣典（苏州）律师事务所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张志伟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中国科学院苏州纳米技术与纳米仿生研究所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张小丹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南通市知识产权维权援助中心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  群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江苏云马农机制造有限公司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蒋亚飞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江苏省滨海中等专业学校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唐亚军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东台市科技开发中心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葛兆星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江苏华耀机械制造有限公司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刘  铭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高邮市卫星卷烟材料有限公司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杜  丹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江苏柳工机械有限公司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李  娴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镇江新区科学技术和信息化局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蒋德全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金东纸业（江苏）股份有限公司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颜广军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中国(泰州)知识产权维权援助中心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唐晓晨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江苏振华泵业制造有限公司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朱凡凡 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南京专利代办处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张  慧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江苏省发明协会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左勇刚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江苏省发明协会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杨玉明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江苏省专利信息服务中心(江苏省知识产权维权援助中心)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胡莹莹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  <w:lang w:val="en-US" w:eastAsia="zh-CN"/>
        </w:rPr>
        <w:t>江苏省专利信息服务中心(江苏省知识产权维权援助中心)</w:t>
      </w:r>
    </w:p>
    <w:p>
      <w:pPr>
        <w:tabs>
          <w:tab w:val="left" w:pos="2436"/>
        </w:tabs>
        <w:spacing w:line="480" w:lineRule="auto"/>
        <w:ind w:left="-28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尤振宇           江苏省专利信息服务中心(江苏省知识产权维权援助中心)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01104"/>
    <w:rsid w:val="2AC0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2019-10-18T09:33:00Z</dcterms:created>
  <dc:creator>Carino 7</dc:creator>
  <cp:lastModifiedBy>Carino 7</cp:lastModifiedBy>
  <dcterms:modified xsi:type="dcterms:W3CDTF">2019-10-18T09:34:42Z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