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0"/>
        <w:jc w:val="left"/>
        <w:rPr>
          <w:rFonts w:ascii="方正黑体_GBK" w:hAnsi="华文仿宋" w:eastAsia="方正黑体_GBK" w:cs="宋体"/>
          <w:bCs/>
        </w:rPr>
      </w:pPr>
      <w:bookmarkStart w:id="0" w:name="_GoBack"/>
      <w:r>
        <w:rPr>
          <w:rFonts w:hint="eastAsia" w:ascii="方正黑体_GBK" w:hAnsi="华文仿宋" w:eastAsia="方正黑体_GBK" w:cs="宋体"/>
          <w:bCs/>
        </w:rPr>
        <w:t>附件</w:t>
      </w:r>
      <w:r>
        <w:rPr>
          <w:rFonts w:hint="eastAsia" w:ascii="方正黑体_GBK" w:hAnsi="宋体" w:eastAsia="方正黑体_GBK" w:cs="宋体"/>
          <w:bCs/>
        </w:rPr>
        <w:t>8</w:t>
      </w:r>
    </w:p>
    <w:bookmarkEnd w:id="0"/>
    <w:p>
      <w:pPr>
        <w:spacing w:before="240" w:line="660" w:lineRule="exact"/>
        <w:jc w:val="center"/>
        <w:rPr>
          <w:rFonts w:ascii="方正小标宋_GBK" w:eastAsia="方正小标宋_GBK"/>
          <w:sz w:val="44"/>
          <w:szCs w:val="44"/>
        </w:rPr>
      </w:pPr>
      <w:r>
        <w:rPr>
          <w:rFonts w:hint="eastAsia" w:ascii="方正小标宋_GBK" w:eastAsia="方正小标宋_GBK"/>
          <w:sz w:val="44"/>
          <w:szCs w:val="44"/>
        </w:rPr>
        <w:t>示范企业和优势企业申报推荐名额及企业知识产权工作先进个人推荐名额分配表</w:t>
      </w:r>
    </w:p>
    <w:p>
      <w:pPr>
        <w:spacing w:line="300" w:lineRule="exact"/>
        <w:ind w:firstLine="640" w:firstLineChars="200"/>
        <w:rPr>
          <w:rFonts w:hAnsi="宋体" w:cs="宋体"/>
        </w:rPr>
      </w:pPr>
    </w:p>
    <w:tbl>
      <w:tblPr>
        <w:tblStyle w:val="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28"/>
        <w:gridCol w:w="2410"/>
        <w:gridCol w:w="2268"/>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blHeader/>
          <w:jc w:val="center"/>
        </w:trPr>
        <w:tc>
          <w:tcPr>
            <w:tcW w:w="854" w:type="dxa"/>
            <w:noWrap w:val="0"/>
            <w:vAlign w:val="center"/>
          </w:tcPr>
          <w:p>
            <w:pPr>
              <w:widowControl/>
              <w:spacing w:line="36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序号</w:t>
            </w:r>
          </w:p>
        </w:tc>
        <w:tc>
          <w:tcPr>
            <w:tcW w:w="1528" w:type="dxa"/>
            <w:noWrap w:val="0"/>
            <w:vAlign w:val="center"/>
          </w:tcPr>
          <w:p>
            <w:pPr>
              <w:widowControl/>
              <w:spacing w:line="36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设区市</w:t>
            </w:r>
          </w:p>
        </w:tc>
        <w:tc>
          <w:tcPr>
            <w:tcW w:w="2410" w:type="dxa"/>
            <w:noWrap w:val="0"/>
            <w:vAlign w:val="center"/>
          </w:tcPr>
          <w:p>
            <w:pPr>
              <w:widowControl/>
              <w:spacing w:line="44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示范企业申报</w:t>
            </w:r>
          </w:p>
          <w:p>
            <w:pPr>
              <w:widowControl/>
              <w:spacing w:line="44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推荐名额</w:t>
            </w:r>
          </w:p>
        </w:tc>
        <w:tc>
          <w:tcPr>
            <w:tcW w:w="2268" w:type="dxa"/>
            <w:noWrap w:val="0"/>
            <w:vAlign w:val="center"/>
          </w:tcPr>
          <w:p>
            <w:pPr>
              <w:spacing w:line="36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优势企业申报</w:t>
            </w:r>
          </w:p>
          <w:p>
            <w:pPr>
              <w:spacing w:line="36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推荐名额</w:t>
            </w:r>
          </w:p>
        </w:tc>
        <w:tc>
          <w:tcPr>
            <w:tcW w:w="2012" w:type="dxa"/>
            <w:noWrap w:val="0"/>
            <w:vAlign w:val="center"/>
          </w:tcPr>
          <w:p>
            <w:pPr>
              <w:widowControl/>
              <w:spacing w:line="360" w:lineRule="exact"/>
              <w:ind w:firstLine="0"/>
              <w:jc w:val="center"/>
              <w:rPr>
                <w:rFonts w:ascii="黑体" w:hAnsi="华文仿宋" w:eastAsia="黑体" w:cs="宋体"/>
                <w:bCs/>
                <w:sz w:val="28"/>
                <w:szCs w:val="28"/>
              </w:rPr>
            </w:pPr>
            <w:r>
              <w:rPr>
                <w:rFonts w:hint="eastAsia" w:ascii="黑体" w:hAnsi="华文仿宋" w:eastAsia="黑体" w:cs="宋体"/>
                <w:bCs/>
                <w:sz w:val="28"/>
                <w:szCs w:val="28"/>
              </w:rPr>
              <w:t>企业知识产权工作先进个人推荐名额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1</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南京市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8</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10</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2</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无锡市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5</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12</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3</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徐州市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13</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4</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常州市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7</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9</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5</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苏州市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19</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41</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6</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南通市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13</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24</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7</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连云港市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7</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5</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8</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淮安市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9</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盐城市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34</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10</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扬州市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5</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11</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镇江市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8</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12</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泰州市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6</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4" w:type="dxa"/>
            <w:noWrap w:val="0"/>
            <w:vAlign w:val="center"/>
          </w:tcPr>
          <w:p>
            <w:pPr>
              <w:widowControl/>
              <w:spacing w:line="360" w:lineRule="exact"/>
              <w:ind w:firstLine="0"/>
              <w:jc w:val="center"/>
              <w:rPr>
                <w:rFonts w:hAnsi="华文仿宋" w:cs="宋体"/>
                <w:sz w:val="28"/>
                <w:szCs w:val="28"/>
              </w:rPr>
            </w:pPr>
            <w:r>
              <w:rPr>
                <w:rFonts w:hint="eastAsia" w:ascii="宋体" w:hAnsi="宋体" w:cs="宋体"/>
                <w:sz w:val="28"/>
                <w:szCs w:val="28"/>
              </w:rPr>
              <w:t>13</w:t>
            </w:r>
          </w:p>
        </w:tc>
        <w:tc>
          <w:tcPr>
            <w:tcW w:w="1528" w:type="dxa"/>
            <w:noWrap w:val="0"/>
            <w:vAlign w:val="center"/>
          </w:tcPr>
          <w:p>
            <w:pPr>
              <w:widowControl/>
              <w:spacing w:line="360" w:lineRule="exact"/>
              <w:ind w:firstLine="0"/>
              <w:jc w:val="center"/>
              <w:rPr>
                <w:rFonts w:hAnsi="华文仿宋" w:cs="宋体"/>
                <w:bCs/>
                <w:sz w:val="28"/>
                <w:szCs w:val="28"/>
              </w:rPr>
            </w:pPr>
            <w:r>
              <w:rPr>
                <w:rFonts w:hint="eastAsia" w:hAnsi="华文仿宋" w:cs="宋体"/>
                <w:bCs/>
                <w:sz w:val="28"/>
                <w:szCs w:val="28"/>
              </w:rPr>
              <w:t>宿迁市</w:t>
            </w:r>
          </w:p>
        </w:tc>
        <w:tc>
          <w:tcPr>
            <w:tcW w:w="2410"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1</w:t>
            </w:r>
          </w:p>
        </w:tc>
        <w:tc>
          <w:tcPr>
            <w:tcW w:w="2268"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c>
          <w:tcPr>
            <w:tcW w:w="2012" w:type="dxa"/>
            <w:noWrap w:val="0"/>
            <w:vAlign w:val="center"/>
          </w:tcPr>
          <w:p>
            <w:pPr>
              <w:ind w:firstLine="0"/>
              <w:jc w:val="center"/>
              <w:rPr>
                <w:rFonts w:ascii="宋体" w:hAnsi="宋体" w:eastAsia="宋体" w:cs="宋体"/>
                <w:bCs/>
                <w:color w:val="000000"/>
                <w:sz w:val="28"/>
                <w:szCs w:val="28"/>
              </w:rPr>
            </w:pPr>
            <w:r>
              <w:rPr>
                <w:rFonts w:hint="eastAsia" w:ascii="宋体" w:hAnsi="宋体" w:eastAsia="宋体" w:cs="宋体"/>
                <w:bCs/>
                <w:color w:val="000000"/>
                <w:sz w:val="28"/>
                <w:szCs w:val="28"/>
              </w:rPr>
              <w:t>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5035"/>
    <w:rsid w:val="0A1D60D1"/>
    <w:rsid w:val="11B95035"/>
    <w:rsid w:val="150F08F7"/>
    <w:rsid w:val="24523ABB"/>
    <w:rsid w:val="3A454F3B"/>
    <w:rsid w:val="5E3A06F1"/>
    <w:rsid w:val="6A67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napToGrid/>
      <w:spacing w:before="100" w:beforeAutospacing="1" w:after="100" w:afterAutospacing="1" w:line="240" w:lineRule="auto"/>
      <w:ind w:firstLine="0"/>
      <w:jc w:val="left"/>
    </w:pPr>
    <w:rPr>
      <w:rFonts w:ascii="宋体" w:hAnsi="宋体" w:eastAsia="宋体"/>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2019-07-23T08:03:00Z</dcterms:created>
  <dc:creator>Carino 7</dc:creator>
  <cp:lastModifiedBy>Carino 7</cp:lastModifiedBy>
  <dcterms:modified xsi:type="dcterms:W3CDTF">2019-07-23T08:09:29Z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