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21" w:rsidRDefault="003D0680" w:rsidP="003D0680">
      <w:pPr>
        <w:rPr>
          <w:rStyle w:val="a5"/>
          <w:rFonts w:ascii="微软雅黑" w:eastAsia="微软雅黑" w:hAnsi="微软雅黑" w:cs="Arial" w:hint="eastAsia"/>
          <w:color w:val="333333"/>
          <w:sz w:val="30"/>
          <w:szCs w:val="30"/>
        </w:rPr>
      </w:pPr>
      <w:r>
        <w:rPr>
          <w:rStyle w:val="a5"/>
          <w:rFonts w:ascii="微软雅黑" w:eastAsia="微软雅黑" w:hAnsi="微软雅黑" w:cs="Arial" w:hint="eastAsia"/>
          <w:color w:val="333333"/>
          <w:sz w:val="30"/>
          <w:szCs w:val="30"/>
        </w:rPr>
        <w:t>《国家税务总局关于修改〈个体工商户税收定期定额征收管理办法〉的决定(征求意见稿)》征求意见</w:t>
      </w:r>
    </w:p>
    <w:p w:rsidR="003D0680" w:rsidRPr="003D0680" w:rsidRDefault="003D0680" w:rsidP="003D0680">
      <w:pPr>
        <w:widowControl/>
        <w:spacing w:line="450" w:lineRule="atLeast"/>
        <w:jc w:val="left"/>
        <w:rPr>
          <w:rFonts w:ascii="Arial" w:eastAsia="宋体" w:hAnsi="Arial" w:cs="Arial"/>
          <w:color w:val="333333"/>
          <w:kern w:val="0"/>
          <w:szCs w:val="21"/>
        </w:rPr>
      </w:pPr>
      <w:r w:rsidRPr="003D0680">
        <w:rPr>
          <w:rFonts w:ascii="Arial" w:eastAsia="宋体" w:hAnsi="Arial" w:cs="Arial"/>
          <w:color w:val="333333"/>
          <w:kern w:val="0"/>
          <w:szCs w:val="21"/>
        </w:rPr>
        <w:t>为深入贯彻落实党中央、国务院关于推进</w:t>
      </w:r>
      <w:r w:rsidRPr="003D0680">
        <w:rPr>
          <w:rFonts w:ascii="Arial" w:eastAsia="宋体" w:hAnsi="Arial" w:cs="Arial"/>
          <w:color w:val="333333"/>
          <w:kern w:val="0"/>
          <w:szCs w:val="21"/>
        </w:rPr>
        <w:t>“</w:t>
      </w:r>
      <w:r w:rsidRPr="003D0680">
        <w:rPr>
          <w:rFonts w:ascii="Arial" w:eastAsia="宋体" w:hAnsi="Arial" w:cs="Arial"/>
          <w:color w:val="333333"/>
          <w:kern w:val="0"/>
          <w:szCs w:val="21"/>
        </w:rPr>
        <w:t>放管服</w:t>
      </w:r>
      <w:r w:rsidRPr="003D0680">
        <w:rPr>
          <w:rFonts w:ascii="Arial" w:eastAsia="宋体" w:hAnsi="Arial" w:cs="Arial"/>
          <w:color w:val="333333"/>
          <w:kern w:val="0"/>
          <w:szCs w:val="21"/>
        </w:rPr>
        <w:t>”</w:t>
      </w:r>
      <w:r w:rsidRPr="003D0680">
        <w:rPr>
          <w:rFonts w:ascii="Arial" w:eastAsia="宋体" w:hAnsi="Arial" w:cs="Arial"/>
          <w:color w:val="333333"/>
          <w:kern w:val="0"/>
          <w:szCs w:val="21"/>
        </w:rPr>
        <w:t>改革的系列部署，优化税收环境，切实减轻纳税人办</w:t>
      </w:r>
      <w:proofErr w:type="gramStart"/>
      <w:r w:rsidRPr="003D0680">
        <w:rPr>
          <w:rFonts w:ascii="Arial" w:eastAsia="宋体" w:hAnsi="Arial" w:cs="Arial"/>
          <w:color w:val="333333"/>
          <w:kern w:val="0"/>
          <w:szCs w:val="21"/>
        </w:rPr>
        <w:t>税负担和办税</w:t>
      </w:r>
      <w:proofErr w:type="gramEnd"/>
      <w:r w:rsidRPr="003D0680">
        <w:rPr>
          <w:rFonts w:ascii="Arial" w:eastAsia="宋体" w:hAnsi="Arial" w:cs="Arial"/>
          <w:color w:val="333333"/>
          <w:kern w:val="0"/>
          <w:szCs w:val="21"/>
        </w:rPr>
        <w:t>服务厅工作压力，我们起草了《国家税务总局关于修改</w:t>
      </w:r>
      <w:r w:rsidRPr="003D0680">
        <w:rPr>
          <w:rFonts w:ascii="Arial" w:eastAsia="宋体" w:hAnsi="Arial" w:cs="Arial"/>
          <w:color w:val="333333"/>
          <w:kern w:val="0"/>
          <w:szCs w:val="21"/>
        </w:rPr>
        <w:t>&lt;</w:t>
      </w:r>
      <w:r w:rsidRPr="003D0680">
        <w:rPr>
          <w:rFonts w:ascii="Arial" w:eastAsia="宋体" w:hAnsi="Arial" w:cs="Arial"/>
          <w:color w:val="333333"/>
          <w:kern w:val="0"/>
          <w:szCs w:val="21"/>
        </w:rPr>
        <w:t>个体工商户税收定期定额征收管理办法</w:t>
      </w:r>
      <w:r w:rsidRPr="003D0680">
        <w:rPr>
          <w:rFonts w:ascii="Arial" w:eastAsia="宋体" w:hAnsi="Arial" w:cs="Arial"/>
          <w:color w:val="333333"/>
          <w:kern w:val="0"/>
          <w:szCs w:val="21"/>
        </w:rPr>
        <w:t>&gt;</w:t>
      </w:r>
      <w:r w:rsidRPr="003D0680">
        <w:rPr>
          <w:rFonts w:ascii="Arial" w:eastAsia="宋体" w:hAnsi="Arial" w:cs="Arial"/>
          <w:color w:val="333333"/>
          <w:kern w:val="0"/>
          <w:szCs w:val="21"/>
        </w:rPr>
        <w:t>的决定（征求意见稿）》。现公开征求意见，公众可以通过以下途径和方式提出意见：</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w:t>
      </w:r>
      <w:r w:rsidRPr="003D0680">
        <w:rPr>
          <w:rFonts w:ascii="Arial" w:eastAsia="宋体" w:hAnsi="Arial" w:cs="Arial"/>
          <w:color w:val="333333"/>
          <w:kern w:val="0"/>
          <w:szCs w:val="21"/>
        </w:rPr>
        <w:t>1.</w:t>
      </w:r>
      <w:r w:rsidRPr="003D0680">
        <w:rPr>
          <w:rFonts w:ascii="Arial" w:eastAsia="宋体" w:hAnsi="Arial" w:cs="Arial"/>
          <w:color w:val="333333"/>
          <w:kern w:val="0"/>
          <w:szCs w:val="21"/>
        </w:rPr>
        <w:t>登陆中国政府法制信息网</w:t>
      </w:r>
      <w:r w:rsidRPr="003D0680">
        <w:rPr>
          <w:rFonts w:ascii="Arial" w:eastAsia="宋体" w:hAnsi="Arial" w:cs="Arial"/>
          <w:color w:val="333333"/>
          <w:kern w:val="0"/>
          <w:szCs w:val="21"/>
        </w:rPr>
        <w:t>(</w:t>
      </w:r>
      <w:r w:rsidRPr="003D0680">
        <w:rPr>
          <w:rFonts w:ascii="Arial" w:eastAsia="宋体" w:hAnsi="Arial" w:cs="Arial"/>
          <w:color w:val="333333"/>
          <w:kern w:val="0"/>
          <w:szCs w:val="21"/>
        </w:rPr>
        <w:t>网址：</w:t>
      </w:r>
      <w:hyperlink r:id="rId5" w:history="1">
        <w:r w:rsidRPr="003D0680">
          <w:rPr>
            <w:rFonts w:ascii="Arial" w:eastAsia="宋体" w:hAnsi="Arial" w:cs="Arial"/>
            <w:color w:val="333333"/>
            <w:kern w:val="0"/>
            <w:szCs w:val="21"/>
            <w:bdr w:val="none" w:sz="0" w:space="0" w:color="auto" w:frame="1"/>
          </w:rPr>
          <w:t>http://www.chinalaw.gov.cn</w:t>
        </w:r>
      </w:hyperlink>
      <w:r w:rsidRPr="003D0680">
        <w:rPr>
          <w:rFonts w:ascii="Arial" w:eastAsia="宋体" w:hAnsi="Arial" w:cs="Arial"/>
          <w:color w:val="333333"/>
          <w:kern w:val="0"/>
          <w:szCs w:val="21"/>
        </w:rPr>
        <w:t>),</w:t>
      </w:r>
      <w:r w:rsidRPr="003D0680">
        <w:rPr>
          <w:rFonts w:ascii="Arial" w:eastAsia="宋体" w:hAnsi="Arial" w:cs="Arial"/>
          <w:color w:val="333333"/>
          <w:kern w:val="0"/>
          <w:szCs w:val="21"/>
        </w:rPr>
        <w:t>进入首页主菜单的</w:t>
      </w:r>
      <w:r w:rsidRPr="003D0680">
        <w:rPr>
          <w:rFonts w:ascii="Arial" w:eastAsia="宋体" w:hAnsi="Arial" w:cs="Arial"/>
          <w:color w:val="333333"/>
          <w:kern w:val="0"/>
          <w:szCs w:val="21"/>
        </w:rPr>
        <w:t>“</w:t>
      </w:r>
      <w:r w:rsidRPr="003D0680">
        <w:rPr>
          <w:rFonts w:ascii="Arial" w:eastAsia="宋体" w:hAnsi="Arial" w:cs="Arial"/>
          <w:color w:val="333333"/>
          <w:kern w:val="0"/>
          <w:szCs w:val="21"/>
        </w:rPr>
        <w:t>立法意见征集</w:t>
      </w:r>
      <w:r w:rsidRPr="003D0680">
        <w:rPr>
          <w:rFonts w:ascii="Arial" w:eastAsia="宋体" w:hAnsi="Arial" w:cs="Arial"/>
          <w:color w:val="333333"/>
          <w:kern w:val="0"/>
          <w:szCs w:val="21"/>
        </w:rPr>
        <w:t>”</w:t>
      </w:r>
      <w:r w:rsidRPr="003D0680">
        <w:rPr>
          <w:rFonts w:ascii="Arial" w:eastAsia="宋体" w:hAnsi="Arial" w:cs="Arial"/>
          <w:color w:val="333333"/>
          <w:kern w:val="0"/>
          <w:szCs w:val="21"/>
        </w:rPr>
        <w:t>栏目提出意见。</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w:t>
      </w:r>
      <w:r w:rsidRPr="003D0680">
        <w:rPr>
          <w:rFonts w:ascii="Arial" w:eastAsia="宋体" w:hAnsi="Arial" w:cs="Arial"/>
          <w:color w:val="333333"/>
          <w:kern w:val="0"/>
          <w:szCs w:val="21"/>
        </w:rPr>
        <w:t>2.</w:t>
      </w:r>
      <w:r w:rsidRPr="003D0680">
        <w:rPr>
          <w:rFonts w:ascii="Arial" w:eastAsia="宋体" w:hAnsi="Arial" w:cs="Arial"/>
          <w:color w:val="333333"/>
          <w:kern w:val="0"/>
          <w:szCs w:val="21"/>
        </w:rPr>
        <w:t>登陆国家税务总局网站</w:t>
      </w:r>
      <w:r w:rsidRPr="003D0680">
        <w:rPr>
          <w:rFonts w:ascii="Arial" w:eastAsia="宋体" w:hAnsi="Arial" w:cs="Arial"/>
          <w:color w:val="333333"/>
          <w:kern w:val="0"/>
          <w:szCs w:val="21"/>
        </w:rPr>
        <w:t>(</w:t>
      </w:r>
      <w:r w:rsidRPr="003D0680">
        <w:rPr>
          <w:rFonts w:ascii="Arial" w:eastAsia="宋体" w:hAnsi="Arial" w:cs="Arial"/>
          <w:color w:val="333333"/>
          <w:kern w:val="0"/>
          <w:szCs w:val="21"/>
        </w:rPr>
        <w:t>网址：</w:t>
      </w:r>
      <w:hyperlink r:id="rId6" w:history="1">
        <w:r w:rsidRPr="003D0680">
          <w:rPr>
            <w:rFonts w:ascii="Arial" w:eastAsia="宋体" w:hAnsi="Arial" w:cs="Arial"/>
            <w:color w:val="333333"/>
            <w:kern w:val="0"/>
            <w:szCs w:val="21"/>
            <w:bdr w:val="none" w:sz="0" w:space="0" w:color="auto" w:frame="1"/>
          </w:rPr>
          <w:t>http://www.chinatax.gov.cn</w:t>
        </w:r>
      </w:hyperlink>
      <w:r w:rsidRPr="003D0680">
        <w:rPr>
          <w:rFonts w:ascii="Arial" w:eastAsia="宋体" w:hAnsi="Arial" w:cs="Arial"/>
          <w:color w:val="333333"/>
          <w:kern w:val="0"/>
          <w:szCs w:val="21"/>
        </w:rPr>
        <w:t>)</w:t>
      </w:r>
      <w:r w:rsidRPr="003D0680">
        <w:rPr>
          <w:rFonts w:ascii="Arial" w:eastAsia="宋体" w:hAnsi="Arial" w:cs="Arial"/>
          <w:color w:val="333333"/>
          <w:kern w:val="0"/>
          <w:szCs w:val="21"/>
        </w:rPr>
        <w:t>，进入首页右侧的</w:t>
      </w:r>
      <w:r w:rsidRPr="003D0680">
        <w:rPr>
          <w:rFonts w:ascii="Arial" w:eastAsia="宋体" w:hAnsi="Arial" w:cs="Arial"/>
          <w:color w:val="333333"/>
          <w:kern w:val="0"/>
          <w:szCs w:val="21"/>
        </w:rPr>
        <w:t>“</w:t>
      </w:r>
      <w:r w:rsidRPr="003D0680">
        <w:rPr>
          <w:rFonts w:ascii="Arial" w:eastAsia="宋体" w:hAnsi="Arial" w:cs="Arial"/>
          <w:color w:val="333333"/>
          <w:kern w:val="0"/>
          <w:szCs w:val="21"/>
        </w:rPr>
        <w:t>意见征集</w:t>
      </w:r>
      <w:r w:rsidRPr="003D0680">
        <w:rPr>
          <w:rFonts w:ascii="Arial" w:eastAsia="宋体" w:hAnsi="Arial" w:cs="Arial"/>
          <w:color w:val="333333"/>
          <w:kern w:val="0"/>
          <w:szCs w:val="21"/>
        </w:rPr>
        <w:t>”</w:t>
      </w:r>
      <w:r w:rsidRPr="003D0680">
        <w:rPr>
          <w:rFonts w:ascii="Arial" w:eastAsia="宋体" w:hAnsi="Arial" w:cs="Arial"/>
          <w:color w:val="333333"/>
          <w:kern w:val="0"/>
          <w:szCs w:val="21"/>
        </w:rPr>
        <w:t>系统提出意见。</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w:t>
      </w:r>
      <w:r w:rsidRPr="003D0680">
        <w:rPr>
          <w:rFonts w:ascii="Arial" w:eastAsia="宋体" w:hAnsi="Arial" w:cs="Arial"/>
          <w:color w:val="333333"/>
          <w:kern w:val="0"/>
          <w:szCs w:val="21"/>
        </w:rPr>
        <w:t>3.</w:t>
      </w:r>
      <w:r w:rsidRPr="003D0680">
        <w:rPr>
          <w:rFonts w:ascii="Arial" w:eastAsia="宋体" w:hAnsi="Arial" w:cs="Arial"/>
          <w:color w:val="333333"/>
          <w:kern w:val="0"/>
          <w:szCs w:val="21"/>
        </w:rPr>
        <w:t>信函提出意见。邮寄地址：北京市海淀区羊坊店西路</w:t>
      </w:r>
      <w:r w:rsidRPr="003D0680">
        <w:rPr>
          <w:rFonts w:ascii="Arial" w:eastAsia="宋体" w:hAnsi="Arial" w:cs="Arial"/>
          <w:color w:val="333333"/>
          <w:kern w:val="0"/>
          <w:szCs w:val="21"/>
        </w:rPr>
        <w:t>5</w:t>
      </w:r>
      <w:r w:rsidRPr="003D0680">
        <w:rPr>
          <w:rFonts w:ascii="Arial" w:eastAsia="宋体" w:hAnsi="Arial" w:cs="Arial"/>
          <w:color w:val="333333"/>
          <w:kern w:val="0"/>
          <w:szCs w:val="21"/>
        </w:rPr>
        <w:t>号国家税务总局政策法规司（邮政编码</w:t>
      </w:r>
      <w:r w:rsidRPr="003D0680">
        <w:rPr>
          <w:rFonts w:ascii="Arial" w:eastAsia="宋体" w:hAnsi="Arial" w:cs="Arial"/>
          <w:color w:val="333333"/>
          <w:kern w:val="0"/>
          <w:szCs w:val="21"/>
        </w:rPr>
        <w:t>100038</w:t>
      </w:r>
      <w:r w:rsidRPr="003D0680">
        <w:rPr>
          <w:rFonts w:ascii="Arial" w:eastAsia="宋体" w:hAnsi="Arial" w:cs="Arial"/>
          <w:color w:val="333333"/>
          <w:kern w:val="0"/>
          <w:szCs w:val="21"/>
        </w:rPr>
        <w:t>），请在信封上注明</w:t>
      </w:r>
      <w:r w:rsidRPr="003D0680">
        <w:rPr>
          <w:rFonts w:ascii="Arial" w:eastAsia="宋体" w:hAnsi="Arial" w:cs="Arial"/>
          <w:color w:val="333333"/>
          <w:kern w:val="0"/>
          <w:szCs w:val="21"/>
        </w:rPr>
        <w:t>“</w:t>
      </w:r>
      <w:r w:rsidRPr="003D0680">
        <w:rPr>
          <w:rFonts w:ascii="Arial" w:eastAsia="宋体" w:hAnsi="Arial" w:cs="Arial"/>
          <w:color w:val="333333"/>
          <w:kern w:val="0"/>
          <w:szCs w:val="21"/>
        </w:rPr>
        <w:t>《国家税务总局关于修改</w:t>
      </w:r>
      <w:r w:rsidRPr="003D0680">
        <w:rPr>
          <w:rFonts w:ascii="Arial" w:eastAsia="宋体" w:hAnsi="Arial" w:cs="Arial"/>
          <w:color w:val="333333"/>
          <w:kern w:val="0"/>
          <w:szCs w:val="21"/>
        </w:rPr>
        <w:t>&lt;</w:t>
      </w:r>
      <w:r w:rsidRPr="003D0680">
        <w:rPr>
          <w:rFonts w:ascii="Arial" w:eastAsia="宋体" w:hAnsi="Arial" w:cs="Arial"/>
          <w:color w:val="333333"/>
          <w:kern w:val="0"/>
          <w:szCs w:val="21"/>
        </w:rPr>
        <w:t>个体工商户税收定期定额征收管理办法</w:t>
      </w:r>
      <w:r w:rsidRPr="003D0680">
        <w:rPr>
          <w:rFonts w:ascii="Arial" w:eastAsia="宋体" w:hAnsi="Arial" w:cs="Arial"/>
          <w:color w:val="333333"/>
          <w:kern w:val="0"/>
          <w:szCs w:val="21"/>
        </w:rPr>
        <w:t>&gt;</w:t>
      </w:r>
      <w:r w:rsidRPr="003D0680">
        <w:rPr>
          <w:rFonts w:ascii="Arial" w:eastAsia="宋体" w:hAnsi="Arial" w:cs="Arial"/>
          <w:color w:val="333333"/>
          <w:kern w:val="0"/>
          <w:szCs w:val="21"/>
        </w:rPr>
        <w:t>的决定（征求意见稿）》征求意见</w:t>
      </w:r>
      <w:r w:rsidRPr="003D0680">
        <w:rPr>
          <w:rFonts w:ascii="Arial" w:eastAsia="宋体" w:hAnsi="Arial" w:cs="Arial"/>
          <w:color w:val="333333"/>
          <w:kern w:val="0"/>
          <w:szCs w:val="21"/>
        </w:rPr>
        <w:t>”</w:t>
      </w:r>
      <w:r w:rsidRPr="003D0680">
        <w:rPr>
          <w:rFonts w:ascii="Arial" w:eastAsia="宋体" w:hAnsi="Arial" w:cs="Arial"/>
          <w:color w:val="333333"/>
          <w:kern w:val="0"/>
          <w:szCs w:val="21"/>
        </w:rPr>
        <w:t>字样。</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意见反馈截止时间为</w:t>
      </w:r>
      <w:r w:rsidRPr="003D0680">
        <w:rPr>
          <w:rFonts w:ascii="Arial" w:eastAsia="宋体" w:hAnsi="Arial" w:cs="Arial"/>
          <w:color w:val="333333"/>
          <w:kern w:val="0"/>
          <w:szCs w:val="21"/>
        </w:rPr>
        <w:t>2018</w:t>
      </w:r>
      <w:r w:rsidRPr="003D0680">
        <w:rPr>
          <w:rFonts w:ascii="Arial" w:eastAsia="宋体" w:hAnsi="Arial" w:cs="Arial"/>
          <w:color w:val="333333"/>
          <w:kern w:val="0"/>
          <w:szCs w:val="21"/>
        </w:rPr>
        <w:t>年</w:t>
      </w:r>
      <w:r w:rsidRPr="003D0680">
        <w:rPr>
          <w:rFonts w:ascii="Arial" w:eastAsia="宋体" w:hAnsi="Arial" w:cs="Arial"/>
          <w:color w:val="333333"/>
          <w:kern w:val="0"/>
          <w:szCs w:val="21"/>
        </w:rPr>
        <w:t>2</w:t>
      </w:r>
      <w:r w:rsidRPr="003D0680">
        <w:rPr>
          <w:rFonts w:ascii="Arial" w:eastAsia="宋体" w:hAnsi="Arial" w:cs="Arial"/>
          <w:color w:val="333333"/>
          <w:kern w:val="0"/>
          <w:szCs w:val="21"/>
        </w:rPr>
        <w:t>月</w:t>
      </w:r>
      <w:r w:rsidRPr="003D0680">
        <w:rPr>
          <w:rFonts w:ascii="Arial" w:eastAsia="宋体" w:hAnsi="Arial" w:cs="Arial"/>
          <w:color w:val="333333"/>
          <w:kern w:val="0"/>
          <w:szCs w:val="21"/>
        </w:rPr>
        <w:t>22</w:t>
      </w:r>
      <w:r w:rsidRPr="003D0680">
        <w:rPr>
          <w:rFonts w:ascii="Arial" w:eastAsia="宋体" w:hAnsi="Arial" w:cs="Arial"/>
          <w:color w:val="333333"/>
          <w:kern w:val="0"/>
          <w:szCs w:val="21"/>
        </w:rPr>
        <w:t>日。</w:t>
      </w:r>
    </w:p>
    <w:p w:rsidR="003D0680" w:rsidRPr="003D0680" w:rsidRDefault="003D0680" w:rsidP="003D0680">
      <w:pPr>
        <w:widowControl/>
        <w:spacing w:line="450" w:lineRule="atLeast"/>
        <w:jc w:val="right"/>
        <w:rPr>
          <w:rFonts w:ascii="Arial" w:eastAsia="宋体" w:hAnsi="Arial" w:cs="Arial"/>
          <w:color w:val="333333"/>
          <w:kern w:val="0"/>
          <w:szCs w:val="21"/>
        </w:rPr>
      </w:pPr>
      <w:r w:rsidRPr="003D0680">
        <w:rPr>
          <w:rFonts w:ascii="Arial" w:eastAsia="宋体" w:hAnsi="Arial" w:cs="Arial"/>
          <w:color w:val="333333"/>
          <w:kern w:val="0"/>
          <w:szCs w:val="21"/>
        </w:rPr>
        <w:t>国家税务总局</w:t>
      </w:r>
      <w:r w:rsidRPr="003D0680">
        <w:rPr>
          <w:rFonts w:ascii="Arial" w:eastAsia="宋体" w:hAnsi="Arial" w:cs="Arial"/>
          <w:color w:val="333333"/>
          <w:kern w:val="0"/>
          <w:szCs w:val="21"/>
        </w:rPr>
        <w:br/>
        <w:t>2018</w:t>
      </w:r>
      <w:r w:rsidRPr="003D0680">
        <w:rPr>
          <w:rFonts w:ascii="Arial" w:eastAsia="宋体" w:hAnsi="Arial" w:cs="Arial"/>
          <w:color w:val="333333"/>
          <w:kern w:val="0"/>
          <w:szCs w:val="21"/>
        </w:rPr>
        <w:t>年</w:t>
      </w:r>
      <w:r w:rsidRPr="003D0680">
        <w:rPr>
          <w:rFonts w:ascii="Arial" w:eastAsia="宋体" w:hAnsi="Arial" w:cs="Arial"/>
          <w:color w:val="333333"/>
          <w:kern w:val="0"/>
          <w:szCs w:val="21"/>
        </w:rPr>
        <w:t>1</w:t>
      </w:r>
      <w:r w:rsidRPr="003D0680">
        <w:rPr>
          <w:rFonts w:ascii="Arial" w:eastAsia="宋体" w:hAnsi="Arial" w:cs="Arial"/>
          <w:color w:val="333333"/>
          <w:kern w:val="0"/>
          <w:szCs w:val="21"/>
        </w:rPr>
        <w:t>月</w:t>
      </w:r>
      <w:r w:rsidRPr="003D0680">
        <w:rPr>
          <w:rFonts w:ascii="Arial" w:eastAsia="宋体" w:hAnsi="Arial" w:cs="Arial"/>
          <w:color w:val="333333"/>
          <w:kern w:val="0"/>
          <w:szCs w:val="21"/>
        </w:rPr>
        <w:t>22</w:t>
      </w:r>
      <w:r w:rsidRPr="003D0680">
        <w:rPr>
          <w:rFonts w:ascii="Arial" w:eastAsia="宋体" w:hAnsi="Arial" w:cs="Arial"/>
          <w:color w:val="333333"/>
          <w:kern w:val="0"/>
          <w:szCs w:val="21"/>
        </w:rPr>
        <w:t>日</w:t>
      </w:r>
    </w:p>
    <w:p w:rsidR="003D0680" w:rsidRPr="003D0680" w:rsidRDefault="003D0680" w:rsidP="003D0680">
      <w:pPr>
        <w:widowControl/>
        <w:spacing w:line="450" w:lineRule="atLeast"/>
        <w:jc w:val="right"/>
        <w:rPr>
          <w:rFonts w:ascii="Arial" w:eastAsia="宋体" w:hAnsi="Arial" w:cs="Arial"/>
          <w:color w:val="333333"/>
          <w:kern w:val="0"/>
          <w:szCs w:val="21"/>
        </w:rPr>
      </w:pPr>
    </w:p>
    <w:p w:rsidR="003D0680" w:rsidRPr="003D0680" w:rsidRDefault="003D0680" w:rsidP="003D0680">
      <w:pPr>
        <w:widowControl/>
        <w:spacing w:line="450" w:lineRule="atLeast"/>
        <w:jc w:val="center"/>
        <w:rPr>
          <w:rFonts w:ascii="Arial" w:eastAsia="宋体" w:hAnsi="Arial" w:cs="Arial"/>
          <w:color w:val="333333"/>
          <w:kern w:val="0"/>
          <w:szCs w:val="21"/>
        </w:rPr>
      </w:pPr>
      <w:r w:rsidRPr="003D0680">
        <w:rPr>
          <w:rFonts w:ascii="Arial" w:eastAsia="宋体" w:hAnsi="Arial" w:cs="Arial"/>
          <w:b/>
          <w:bCs/>
          <w:color w:val="333333"/>
          <w:kern w:val="0"/>
          <w:szCs w:val="21"/>
        </w:rPr>
        <w:t>国家税务总局关于修改《个体工商户税收定期定额征收管理办法》的决定（征求意见稿）</w:t>
      </w:r>
    </w:p>
    <w:p w:rsidR="003D0680" w:rsidRPr="003D0680" w:rsidRDefault="003D0680" w:rsidP="003D0680">
      <w:pPr>
        <w:widowControl/>
        <w:spacing w:line="450" w:lineRule="atLeast"/>
        <w:jc w:val="left"/>
        <w:rPr>
          <w:rFonts w:ascii="Arial" w:eastAsia="宋体" w:hAnsi="Arial" w:cs="Arial"/>
          <w:color w:val="333333"/>
          <w:kern w:val="0"/>
          <w:szCs w:val="21"/>
        </w:rPr>
      </w:pPr>
    </w:p>
    <w:p w:rsidR="003D0680" w:rsidRPr="003D0680" w:rsidRDefault="003D0680" w:rsidP="003D0680">
      <w:pPr>
        <w:widowControl/>
        <w:spacing w:line="450" w:lineRule="atLeast"/>
        <w:jc w:val="left"/>
        <w:rPr>
          <w:rFonts w:ascii="Arial" w:eastAsia="宋体" w:hAnsi="Arial" w:cs="Arial"/>
          <w:color w:val="333333"/>
          <w:kern w:val="0"/>
          <w:szCs w:val="21"/>
        </w:rPr>
      </w:pPr>
      <w:r w:rsidRPr="003D0680">
        <w:rPr>
          <w:rFonts w:ascii="Arial" w:eastAsia="宋体" w:hAnsi="Arial" w:cs="Arial"/>
          <w:color w:val="333333"/>
          <w:kern w:val="0"/>
          <w:szCs w:val="21"/>
        </w:rPr>
        <w:t xml:space="preserve">　　为深入贯彻落实党中央、国务院关于推进</w:t>
      </w:r>
      <w:r w:rsidRPr="003D0680">
        <w:rPr>
          <w:rFonts w:ascii="Arial" w:eastAsia="宋体" w:hAnsi="Arial" w:cs="Arial"/>
          <w:color w:val="333333"/>
          <w:kern w:val="0"/>
          <w:szCs w:val="21"/>
        </w:rPr>
        <w:t>“</w:t>
      </w:r>
      <w:r w:rsidRPr="003D0680">
        <w:rPr>
          <w:rFonts w:ascii="Arial" w:eastAsia="宋体" w:hAnsi="Arial" w:cs="Arial"/>
          <w:color w:val="333333"/>
          <w:kern w:val="0"/>
          <w:szCs w:val="21"/>
        </w:rPr>
        <w:t>放管服</w:t>
      </w:r>
      <w:r w:rsidRPr="003D0680">
        <w:rPr>
          <w:rFonts w:ascii="Arial" w:eastAsia="宋体" w:hAnsi="Arial" w:cs="Arial"/>
          <w:color w:val="333333"/>
          <w:kern w:val="0"/>
          <w:szCs w:val="21"/>
        </w:rPr>
        <w:t>”</w:t>
      </w:r>
      <w:r w:rsidRPr="003D0680">
        <w:rPr>
          <w:rFonts w:ascii="Arial" w:eastAsia="宋体" w:hAnsi="Arial" w:cs="Arial"/>
          <w:color w:val="333333"/>
          <w:kern w:val="0"/>
          <w:szCs w:val="21"/>
        </w:rPr>
        <w:t>改革的系列部署，优化税收环境，国家税务总局决定对《个体工商户税收定期定额征收管理办法》作如下修改：</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一、删除第十八条。</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二、第二十条改为第十九条，修改为：</w:t>
      </w:r>
      <w:r w:rsidRPr="003D0680">
        <w:rPr>
          <w:rFonts w:ascii="Arial" w:eastAsia="宋体" w:hAnsi="Arial" w:cs="Arial"/>
          <w:color w:val="333333"/>
          <w:kern w:val="0"/>
          <w:szCs w:val="21"/>
        </w:rPr>
        <w:t>“</w:t>
      </w:r>
      <w:r w:rsidRPr="003D0680">
        <w:rPr>
          <w:rFonts w:ascii="Arial" w:eastAsia="宋体" w:hAnsi="Arial" w:cs="Arial"/>
          <w:color w:val="333333"/>
          <w:kern w:val="0"/>
          <w:szCs w:val="21"/>
        </w:rPr>
        <w:t>经税务机关检查发现定期定额户未按照本办法规定向税务机关进行纳税申报及结清应纳税款的，税务机关应当追缴税款、加收滞纳金，并按照法律、行政法规规定予以处理；其经营额、所得额连续纳税期超过定额，税务机关应当根据本办法规定的核定方法和程序重新核定其定额。</w:t>
      </w:r>
      <w:r w:rsidRPr="003D0680">
        <w:rPr>
          <w:rFonts w:ascii="Arial" w:eastAsia="宋体" w:hAnsi="Arial" w:cs="Arial"/>
          <w:color w:val="333333"/>
          <w:kern w:val="0"/>
          <w:szCs w:val="21"/>
        </w:rPr>
        <w:t xml:space="preserve">” </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此外，对条文的个别文字作了修改，对条文的顺序作了相应调整。</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本决定自　年　月　日起施行。</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《个体工商户税收定期定额征收管理办法》根据本决定作相应的修改，重新公布。</w:t>
      </w:r>
    </w:p>
    <w:p w:rsidR="003D0680" w:rsidRPr="003D0680" w:rsidRDefault="003D0680" w:rsidP="003D0680">
      <w:pPr>
        <w:widowControl/>
        <w:spacing w:line="450" w:lineRule="atLeast"/>
        <w:jc w:val="left"/>
        <w:rPr>
          <w:rFonts w:ascii="Arial" w:eastAsia="宋体" w:hAnsi="Arial" w:cs="Arial"/>
          <w:color w:val="333333"/>
          <w:kern w:val="0"/>
          <w:szCs w:val="21"/>
        </w:rPr>
      </w:pPr>
    </w:p>
    <w:p w:rsidR="003D0680" w:rsidRPr="003D0680" w:rsidRDefault="003D0680" w:rsidP="003D0680">
      <w:pPr>
        <w:widowControl/>
        <w:spacing w:line="450" w:lineRule="atLeast"/>
        <w:jc w:val="center"/>
        <w:rPr>
          <w:rFonts w:ascii="Arial" w:eastAsia="宋体" w:hAnsi="Arial" w:cs="Arial"/>
          <w:color w:val="333333"/>
          <w:kern w:val="0"/>
          <w:szCs w:val="21"/>
        </w:rPr>
      </w:pPr>
      <w:r w:rsidRPr="003D0680">
        <w:rPr>
          <w:rFonts w:ascii="Arial" w:eastAsia="宋体" w:hAnsi="Arial" w:cs="Arial"/>
          <w:b/>
          <w:bCs/>
          <w:color w:val="333333"/>
          <w:kern w:val="0"/>
          <w:szCs w:val="21"/>
        </w:rPr>
        <w:lastRenderedPageBreak/>
        <w:t>关于《国家税务总局关于修改〈个体工商户税收定期定额征收管理办法〉的决定（征求意见稿）》的说明</w:t>
      </w:r>
    </w:p>
    <w:p w:rsidR="003D0680" w:rsidRPr="003D0680" w:rsidRDefault="003D0680" w:rsidP="003D0680">
      <w:pPr>
        <w:widowControl/>
        <w:spacing w:line="450" w:lineRule="atLeast"/>
        <w:jc w:val="left"/>
        <w:rPr>
          <w:rFonts w:ascii="Arial" w:eastAsia="宋体" w:hAnsi="Arial" w:cs="Arial"/>
          <w:color w:val="333333"/>
          <w:kern w:val="0"/>
          <w:szCs w:val="21"/>
        </w:rPr>
      </w:pPr>
    </w:p>
    <w:p w:rsidR="003D0680" w:rsidRPr="003D0680" w:rsidRDefault="003D0680" w:rsidP="003D0680">
      <w:pPr>
        <w:widowControl/>
        <w:spacing w:line="450" w:lineRule="atLeast"/>
        <w:jc w:val="left"/>
        <w:rPr>
          <w:rFonts w:ascii="Arial" w:eastAsia="宋体" w:hAnsi="Arial" w:cs="Arial"/>
          <w:color w:val="333333"/>
          <w:kern w:val="0"/>
          <w:szCs w:val="21"/>
        </w:rPr>
      </w:pPr>
      <w:r w:rsidRPr="003D0680">
        <w:rPr>
          <w:rFonts w:ascii="Arial" w:eastAsia="宋体" w:hAnsi="Arial" w:cs="Arial"/>
          <w:color w:val="333333"/>
          <w:kern w:val="0"/>
          <w:szCs w:val="21"/>
        </w:rPr>
        <w:t xml:space="preserve">　　为深入贯彻落实党中央、国务院关于推进</w:t>
      </w:r>
      <w:r w:rsidRPr="003D0680">
        <w:rPr>
          <w:rFonts w:ascii="Arial" w:eastAsia="宋体" w:hAnsi="Arial" w:cs="Arial"/>
          <w:color w:val="333333"/>
          <w:kern w:val="0"/>
          <w:szCs w:val="21"/>
        </w:rPr>
        <w:t>“</w:t>
      </w:r>
      <w:r w:rsidRPr="003D0680">
        <w:rPr>
          <w:rFonts w:ascii="Arial" w:eastAsia="宋体" w:hAnsi="Arial" w:cs="Arial"/>
          <w:color w:val="333333"/>
          <w:kern w:val="0"/>
          <w:szCs w:val="21"/>
        </w:rPr>
        <w:t>放管服</w:t>
      </w:r>
      <w:r w:rsidRPr="003D0680">
        <w:rPr>
          <w:rFonts w:ascii="Arial" w:eastAsia="宋体" w:hAnsi="Arial" w:cs="Arial"/>
          <w:color w:val="333333"/>
          <w:kern w:val="0"/>
          <w:szCs w:val="21"/>
        </w:rPr>
        <w:t>”</w:t>
      </w:r>
      <w:r w:rsidRPr="003D0680">
        <w:rPr>
          <w:rFonts w:ascii="Arial" w:eastAsia="宋体" w:hAnsi="Arial" w:cs="Arial"/>
          <w:color w:val="333333"/>
          <w:kern w:val="0"/>
          <w:szCs w:val="21"/>
        </w:rPr>
        <w:t>改革的系列部署，优化税收环境，切实减轻纳税人办</w:t>
      </w:r>
      <w:proofErr w:type="gramStart"/>
      <w:r w:rsidRPr="003D0680">
        <w:rPr>
          <w:rFonts w:ascii="Arial" w:eastAsia="宋体" w:hAnsi="Arial" w:cs="Arial"/>
          <w:color w:val="333333"/>
          <w:kern w:val="0"/>
          <w:szCs w:val="21"/>
        </w:rPr>
        <w:t>税负担和基层</w:t>
      </w:r>
      <w:proofErr w:type="gramEnd"/>
      <w:r w:rsidRPr="003D0680">
        <w:rPr>
          <w:rFonts w:ascii="Arial" w:eastAsia="宋体" w:hAnsi="Arial" w:cs="Arial"/>
          <w:color w:val="333333"/>
          <w:kern w:val="0"/>
          <w:szCs w:val="21"/>
        </w:rPr>
        <w:t>工作压力，税务总局拟修改《个体工商户税收定期定额征收管理办法》（国家税务总局令第</w:t>
      </w:r>
      <w:r w:rsidRPr="003D0680">
        <w:rPr>
          <w:rFonts w:ascii="Arial" w:eastAsia="宋体" w:hAnsi="Arial" w:cs="Arial"/>
          <w:color w:val="333333"/>
          <w:kern w:val="0"/>
          <w:szCs w:val="21"/>
        </w:rPr>
        <w:t>16</w:t>
      </w:r>
      <w:r w:rsidRPr="003D0680">
        <w:rPr>
          <w:rFonts w:ascii="Arial" w:eastAsia="宋体" w:hAnsi="Arial" w:cs="Arial"/>
          <w:color w:val="333333"/>
          <w:kern w:val="0"/>
          <w:szCs w:val="21"/>
        </w:rPr>
        <w:t>号，以下简称</w:t>
      </w:r>
      <w:r w:rsidRPr="003D0680">
        <w:rPr>
          <w:rFonts w:ascii="Arial" w:eastAsia="宋体" w:hAnsi="Arial" w:cs="Arial"/>
          <w:color w:val="333333"/>
          <w:kern w:val="0"/>
          <w:szCs w:val="21"/>
        </w:rPr>
        <w:t>16</w:t>
      </w:r>
      <w:r w:rsidRPr="003D0680">
        <w:rPr>
          <w:rFonts w:ascii="Arial" w:eastAsia="宋体" w:hAnsi="Arial" w:cs="Arial"/>
          <w:color w:val="333333"/>
          <w:kern w:val="0"/>
          <w:szCs w:val="21"/>
        </w:rPr>
        <w:t>号令）。现将有关事项说明如下：</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w:t>
      </w:r>
      <w:r w:rsidRPr="003D0680">
        <w:rPr>
          <w:rFonts w:ascii="Arial" w:eastAsia="宋体" w:hAnsi="Arial" w:cs="Arial"/>
          <w:b/>
          <w:bCs/>
          <w:color w:val="333333"/>
          <w:kern w:val="0"/>
          <w:szCs w:val="21"/>
        </w:rPr>
        <w:t>一、修改背景</w:t>
      </w:r>
      <w:r w:rsidRPr="003D0680">
        <w:rPr>
          <w:rFonts w:ascii="Arial" w:eastAsia="宋体" w:hAnsi="Arial" w:cs="Arial"/>
          <w:b/>
          <w:bCs/>
          <w:color w:val="333333"/>
          <w:kern w:val="0"/>
          <w:szCs w:val="21"/>
        </w:rPr>
        <w:br/>
      </w:r>
      <w:r w:rsidRPr="003D0680">
        <w:rPr>
          <w:rFonts w:ascii="Arial" w:eastAsia="宋体" w:hAnsi="Arial" w:cs="Arial"/>
          <w:color w:val="333333"/>
          <w:kern w:val="0"/>
          <w:szCs w:val="21"/>
        </w:rPr>
        <w:t xml:space="preserve">　　为深化税务系统</w:t>
      </w:r>
      <w:r w:rsidRPr="003D0680">
        <w:rPr>
          <w:rFonts w:ascii="Arial" w:eastAsia="宋体" w:hAnsi="Arial" w:cs="Arial"/>
          <w:color w:val="333333"/>
          <w:kern w:val="0"/>
          <w:szCs w:val="21"/>
        </w:rPr>
        <w:t>“</w:t>
      </w:r>
      <w:r w:rsidRPr="003D0680">
        <w:rPr>
          <w:rFonts w:ascii="Arial" w:eastAsia="宋体" w:hAnsi="Arial" w:cs="Arial"/>
          <w:color w:val="333333"/>
          <w:kern w:val="0"/>
          <w:szCs w:val="21"/>
        </w:rPr>
        <w:t>放管服</w:t>
      </w:r>
      <w:r w:rsidRPr="003D0680">
        <w:rPr>
          <w:rFonts w:ascii="Arial" w:eastAsia="宋体" w:hAnsi="Arial" w:cs="Arial"/>
          <w:color w:val="333333"/>
          <w:kern w:val="0"/>
          <w:szCs w:val="21"/>
        </w:rPr>
        <w:t>”</w:t>
      </w:r>
      <w:r w:rsidRPr="003D0680">
        <w:rPr>
          <w:rFonts w:ascii="Arial" w:eastAsia="宋体" w:hAnsi="Arial" w:cs="Arial"/>
          <w:color w:val="333333"/>
          <w:kern w:val="0"/>
          <w:szCs w:val="21"/>
        </w:rPr>
        <w:t>改革，税务总局制发了《关于进一步深化税务系统</w:t>
      </w:r>
      <w:r w:rsidRPr="003D0680">
        <w:rPr>
          <w:rFonts w:ascii="Arial" w:eastAsia="宋体" w:hAnsi="Arial" w:cs="Arial"/>
          <w:color w:val="333333"/>
          <w:kern w:val="0"/>
          <w:szCs w:val="21"/>
        </w:rPr>
        <w:t>“</w:t>
      </w:r>
      <w:r w:rsidRPr="003D0680">
        <w:rPr>
          <w:rFonts w:ascii="Arial" w:eastAsia="宋体" w:hAnsi="Arial" w:cs="Arial"/>
          <w:color w:val="333333"/>
          <w:kern w:val="0"/>
          <w:szCs w:val="21"/>
        </w:rPr>
        <w:t>放管服</w:t>
      </w:r>
      <w:r w:rsidRPr="003D0680">
        <w:rPr>
          <w:rFonts w:ascii="Arial" w:eastAsia="宋体" w:hAnsi="Arial" w:cs="Arial"/>
          <w:color w:val="333333"/>
          <w:kern w:val="0"/>
          <w:szCs w:val="21"/>
        </w:rPr>
        <w:t>”</w:t>
      </w:r>
      <w:r w:rsidRPr="003D0680">
        <w:rPr>
          <w:rFonts w:ascii="Arial" w:eastAsia="宋体" w:hAnsi="Arial" w:cs="Arial"/>
          <w:color w:val="333333"/>
          <w:kern w:val="0"/>
          <w:szCs w:val="21"/>
        </w:rPr>
        <w:t>改革</w:t>
      </w:r>
      <w:r w:rsidRPr="003D0680">
        <w:rPr>
          <w:rFonts w:ascii="Arial" w:eastAsia="宋体" w:hAnsi="Arial" w:cs="Arial"/>
          <w:color w:val="333333"/>
          <w:kern w:val="0"/>
          <w:szCs w:val="21"/>
        </w:rPr>
        <w:t xml:space="preserve"> </w:t>
      </w:r>
      <w:r w:rsidRPr="003D0680">
        <w:rPr>
          <w:rFonts w:ascii="Arial" w:eastAsia="宋体" w:hAnsi="Arial" w:cs="Arial"/>
          <w:color w:val="333333"/>
          <w:kern w:val="0"/>
          <w:szCs w:val="21"/>
        </w:rPr>
        <w:t>优化税收环境的若干意见》（</w:t>
      </w:r>
      <w:proofErr w:type="gramStart"/>
      <w:r w:rsidRPr="003D0680">
        <w:rPr>
          <w:rFonts w:ascii="Arial" w:eastAsia="宋体" w:hAnsi="Arial" w:cs="Arial"/>
          <w:color w:val="333333"/>
          <w:kern w:val="0"/>
          <w:szCs w:val="21"/>
        </w:rPr>
        <w:t>税总发</w:t>
      </w:r>
      <w:proofErr w:type="gramEnd"/>
      <w:r w:rsidRPr="003D0680">
        <w:rPr>
          <w:rFonts w:ascii="Arial" w:eastAsia="宋体" w:hAnsi="Arial" w:cs="Arial"/>
          <w:color w:val="333333"/>
          <w:kern w:val="0"/>
          <w:szCs w:val="21"/>
        </w:rPr>
        <w:t>〔</w:t>
      </w:r>
      <w:r w:rsidRPr="003D0680">
        <w:rPr>
          <w:rFonts w:ascii="Arial" w:eastAsia="宋体" w:hAnsi="Arial" w:cs="Arial"/>
          <w:color w:val="333333"/>
          <w:kern w:val="0"/>
          <w:szCs w:val="21"/>
        </w:rPr>
        <w:t>2017</w:t>
      </w:r>
      <w:r w:rsidRPr="003D0680">
        <w:rPr>
          <w:rFonts w:ascii="Arial" w:eastAsia="宋体" w:hAnsi="Arial" w:cs="Arial"/>
          <w:color w:val="333333"/>
          <w:kern w:val="0"/>
          <w:szCs w:val="21"/>
        </w:rPr>
        <w:t>〕</w:t>
      </w:r>
      <w:r w:rsidRPr="003D0680">
        <w:rPr>
          <w:rFonts w:ascii="Arial" w:eastAsia="宋体" w:hAnsi="Arial" w:cs="Arial"/>
          <w:color w:val="333333"/>
          <w:kern w:val="0"/>
          <w:szCs w:val="21"/>
        </w:rPr>
        <w:t>101</w:t>
      </w:r>
      <w:r w:rsidRPr="003D0680">
        <w:rPr>
          <w:rFonts w:ascii="Arial" w:eastAsia="宋体" w:hAnsi="Arial" w:cs="Arial"/>
          <w:color w:val="333333"/>
          <w:kern w:val="0"/>
          <w:szCs w:val="21"/>
        </w:rPr>
        <w:t>号），提出了</w:t>
      </w:r>
      <w:r w:rsidRPr="003D0680">
        <w:rPr>
          <w:rFonts w:ascii="Arial" w:eastAsia="宋体" w:hAnsi="Arial" w:cs="Arial"/>
          <w:color w:val="333333"/>
          <w:kern w:val="0"/>
          <w:szCs w:val="21"/>
        </w:rPr>
        <w:t>“</w:t>
      </w:r>
      <w:r w:rsidRPr="003D0680">
        <w:rPr>
          <w:rFonts w:ascii="Arial" w:eastAsia="宋体" w:hAnsi="Arial" w:cs="Arial"/>
          <w:color w:val="333333"/>
          <w:kern w:val="0"/>
          <w:szCs w:val="21"/>
        </w:rPr>
        <w:t>定期定额个体工商户实际经营额、所得额不超过定额的，取消年度汇总申报</w:t>
      </w:r>
      <w:r w:rsidRPr="003D0680">
        <w:rPr>
          <w:rFonts w:ascii="Arial" w:eastAsia="宋体" w:hAnsi="Arial" w:cs="Arial"/>
          <w:color w:val="333333"/>
          <w:kern w:val="0"/>
          <w:szCs w:val="21"/>
        </w:rPr>
        <w:t>”</w:t>
      </w:r>
      <w:r w:rsidRPr="003D0680">
        <w:rPr>
          <w:rFonts w:ascii="Arial" w:eastAsia="宋体" w:hAnsi="Arial" w:cs="Arial"/>
          <w:color w:val="333333"/>
          <w:kern w:val="0"/>
          <w:szCs w:val="21"/>
        </w:rPr>
        <w:t>的改革任务。据此，需要修改</w:t>
      </w:r>
      <w:r w:rsidRPr="003D0680">
        <w:rPr>
          <w:rFonts w:ascii="Arial" w:eastAsia="宋体" w:hAnsi="Arial" w:cs="Arial"/>
          <w:color w:val="333333"/>
          <w:kern w:val="0"/>
          <w:szCs w:val="21"/>
        </w:rPr>
        <w:t>16</w:t>
      </w:r>
      <w:r w:rsidRPr="003D0680">
        <w:rPr>
          <w:rFonts w:ascii="Arial" w:eastAsia="宋体" w:hAnsi="Arial" w:cs="Arial"/>
          <w:color w:val="333333"/>
          <w:kern w:val="0"/>
          <w:szCs w:val="21"/>
        </w:rPr>
        <w:t>号令相关条款。</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在落实</w:t>
      </w:r>
      <w:r w:rsidRPr="003D0680">
        <w:rPr>
          <w:rFonts w:ascii="Arial" w:eastAsia="宋体" w:hAnsi="Arial" w:cs="Arial"/>
          <w:color w:val="333333"/>
          <w:kern w:val="0"/>
          <w:szCs w:val="21"/>
        </w:rPr>
        <w:t>“</w:t>
      </w:r>
      <w:r w:rsidRPr="003D0680">
        <w:rPr>
          <w:rFonts w:ascii="Arial" w:eastAsia="宋体" w:hAnsi="Arial" w:cs="Arial"/>
          <w:color w:val="333333"/>
          <w:kern w:val="0"/>
          <w:szCs w:val="21"/>
        </w:rPr>
        <w:t>放管服</w:t>
      </w:r>
      <w:r w:rsidRPr="003D0680">
        <w:rPr>
          <w:rFonts w:ascii="Arial" w:eastAsia="宋体" w:hAnsi="Arial" w:cs="Arial"/>
          <w:color w:val="333333"/>
          <w:kern w:val="0"/>
          <w:szCs w:val="21"/>
        </w:rPr>
        <w:t>”</w:t>
      </w:r>
      <w:r w:rsidRPr="003D0680">
        <w:rPr>
          <w:rFonts w:ascii="Arial" w:eastAsia="宋体" w:hAnsi="Arial" w:cs="Arial"/>
          <w:color w:val="333333"/>
          <w:kern w:val="0"/>
          <w:szCs w:val="21"/>
        </w:rPr>
        <w:t>改革任务的同时，为进一步便利纳税人，减轻纳税人办税负担，优化营商环境，在原定的取消年度汇总申报的基础上，税务总局进一步把当期超幅度申报也纳入了取消范围，以彻底减轻征纳双方负担。</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w:t>
      </w:r>
      <w:r w:rsidRPr="003D0680">
        <w:rPr>
          <w:rFonts w:ascii="Arial" w:eastAsia="宋体" w:hAnsi="Arial" w:cs="Arial"/>
          <w:b/>
          <w:bCs/>
          <w:color w:val="333333"/>
          <w:kern w:val="0"/>
          <w:szCs w:val="21"/>
        </w:rPr>
        <w:t>二、修改的主要内容</w:t>
      </w:r>
      <w:r w:rsidRPr="003D0680">
        <w:rPr>
          <w:rFonts w:ascii="Arial" w:eastAsia="宋体" w:hAnsi="Arial" w:cs="Arial"/>
          <w:b/>
          <w:bCs/>
          <w:color w:val="333333"/>
          <w:kern w:val="0"/>
          <w:szCs w:val="21"/>
        </w:rPr>
        <w:br/>
      </w:r>
      <w:r w:rsidRPr="003D0680">
        <w:rPr>
          <w:rFonts w:ascii="Arial" w:eastAsia="宋体" w:hAnsi="Arial" w:cs="Arial"/>
          <w:color w:val="333333"/>
          <w:kern w:val="0"/>
          <w:szCs w:val="21"/>
        </w:rPr>
        <w:t xml:space="preserve">　　经过充分研究讨论，并多次听取基层意见，税务总局初步完成了《国家税务总局关于修改〈个体工商户税收定期定额征收管理办法〉的决定（征求意见稿）》的起草工作，对</w:t>
      </w:r>
      <w:r w:rsidRPr="003D0680">
        <w:rPr>
          <w:rFonts w:ascii="Arial" w:eastAsia="宋体" w:hAnsi="Arial" w:cs="Arial"/>
          <w:color w:val="333333"/>
          <w:kern w:val="0"/>
          <w:szCs w:val="21"/>
        </w:rPr>
        <w:t>16</w:t>
      </w:r>
      <w:r w:rsidRPr="003D0680">
        <w:rPr>
          <w:rFonts w:ascii="Arial" w:eastAsia="宋体" w:hAnsi="Arial" w:cs="Arial"/>
          <w:color w:val="333333"/>
          <w:kern w:val="0"/>
          <w:szCs w:val="21"/>
        </w:rPr>
        <w:t>号令作了三方面修改，一是彻底取消了定期定额户年度汇总申报，无论定期定额户实际经营额、所得额是否超过定额，都无需再进行年度汇总申报；二是取消了实际经营额、所得额超过定额一定幅度的当期申报；三是删除了关于年度汇总申报和当期超幅度申报的处罚规定。具体修改内容如下：</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（一）删除第十八条，该条款规定</w:t>
      </w:r>
      <w:r w:rsidRPr="003D0680">
        <w:rPr>
          <w:rFonts w:ascii="Arial" w:eastAsia="宋体" w:hAnsi="Arial" w:cs="Arial"/>
          <w:color w:val="333333"/>
          <w:kern w:val="0"/>
          <w:szCs w:val="21"/>
        </w:rPr>
        <w:t>“</w:t>
      </w:r>
      <w:r w:rsidRPr="003D0680">
        <w:rPr>
          <w:rFonts w:ascii="Arial" w:eastAsia="宋体" w:hAnsi="Arial" w:cs="Arial"/>
          <w:color w:val="333333"/>
          <w:kern w:val="0"/>
          <w:szCs w:val="21"/>
        </w:rPr>
        <w:t>定期定额户在定额执行期结束后，应当以该期每月实际发生的经营额、所得额向税务机关申报，申报额超过定额的，按申报额缴纳税款；申报额低于定额的，按定额缴纳税款。具体申报期限由省级税务机关确定。定期定额户当期发生的经营额、所得额超过定额一定幅度的，应当在法律、行政法规规定的申报期限内向税务机关进行申报并缴清税款。具体幅度由省级税务机关确定。</w:t>
      </w:r>
      <w:r w:rsidRPr="003D0680">
        <w:rPr>
          <w:rFonts w:ascii="Arial" w:eastAsia="宋体" w:hAnsi="Arial" w:cs="Arial"/>
          <w:color w:val="333333"/>
          <w:kern w:val="0"/>
          <w:szCs w:val="21"/>
        </w:rPr>
        <w:t>”</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（二）将第二十条改为第十九条，修改为：</w:t>
      </w:r>
      <w:r w:rsidRPr="003D0680">
        <w:rPr>
          <w:rFonts w:ascii="Arial" w:eastAsia="宋体" w:hAnsi="Arial" w:cs="Arial"/>
          <w:color w:val="333333"/>
          <w:kern w:val="0"/>
          <w:szCs w:val="21"/>
        </w:rPr>
        <w:t>“</w:t>
      </w:r>
      <w:r w:rsidRPr="003D0680">
        <w:rPr>
          <w:rFonts w:ascii="Arial" w:eastAsia="宋体" w:hAnsi="Arial" w:cs="Arial"/>
          <w:color w:val="333333"/>
          <w:kern w:val="0"/>
          <w:szCs w:val="21"/>
        </w:rPr>
        <w:t>经税务机关检查发现定期定额户未按照本办法规定向税务机关进行纳税申报及结清应纳税款的，税务机关应当追缴税款、加收滞纳金，并按照法律、行政法规规定予以处理；其经营额、所得额连续纳税期超过定额，税务机关应当根据本办法规定的核定方法和程序重新核定其定额。</w:t>
      </w:r>
      <w:r w:rsidRPr="003D0680">
        <w:rPr>
          <w:rFonts w:ascii="Arial" w:eastAsia="宋体" w:hAnsi="Arial" w:cs="Arial"/>
          <w:color w:val="333333"/>
          <w:kern w:val="0"/>
          <w:szCs w:val="21"/>
        </w:rPr>
        <w:t>”</w:t>
      </w:r>
      <w:r w:rsidRPr="003D0680">
        <w:rPr>
          <w:rFonts w:ascii="Arial" w:eastAsia="宋体" w:hAnsi="Arial" w:cs="Arial"/>
          <w:color w:val="333333"/>
          <w:kern w:val="0"/>
          <w:szCs w:val="21"/>
        </w:rPr>
        <w:br/>
      </w:r>
      <w:r w:rsidRPr="003D0680">
        <w:rPr>
          <w:rFonts w:ascii="Arial" w:eastAsia="宋体" w:hAnsi="Arial" w:cs="Arial"/>
          <w:color w:val="333333"/>
          <w:kern w:val="0"/>
          <w:szCs w:val="21"/>
        </w:rPr>
        <w:t xml:space="preserve">　　上述修改意味着，定期定额户在定额执行期内，只需按照税务机关核定的定额缴纳税款</w:t>
      </w:r>
      <w:r w:rsidRPr="003D0680">
        <w:rPr>
          <w:rFonts w:ascii="Arial" w:eastAsia="宋体" w:hAnsi="Arial" w:cs="Arial"/>
          <w:color w:val="333333"/>
          <w:kern w:val="0"/>
          <w:szCs w:val="21"/>
        </w:rPr>
        <w:lastRenderedPageBreak/>
        <w:t>即可，如其某一纳税期的实际经营额、所得额发生变化，也无须到税务机关进行年度汇总申报和当期超幅度申报，只有发生实际经营额、所得额连续纳税期超过或低于税务机关核定的定额情形，纳税人才须提请税务机关重新核定定额。</w:t>
      </w:r>
    </w:p>
    <w:p w:rsidR="003D0680" w:rsidRPr="003D0680" w:rsidRDefault="003D0680" w:rsidP="003D0680">
      <w:pPr>
        <w:widowControl/>
        <w:spacing w:line="450" w:lineRule="atLeast"/>
        <w:jc w:val="left"/>
        <w:rPr>
          <w:rFonts w:ascii="Arial" w:eastAsia="宋体" w:hAnsi="Arial" w:cs="Arial"/>
          <w:color w:val="333333"/>
          <w:kern w:val="0"/>
          <w:szCs w:val="21"/>
        </w:rPr>
      </w:pPr>
      <w:r w:rsidRPr="003D0680">
        <w:rPr>
          <w:rFonts w:ascii="Arial" w:eastAsia="宋体" w:hAnsi="Arial" w:cs="Arial"/>
          <w:color w:val="333333"/>
          <w:kern w:val="0"/>
          <w:szCs w:val="21"/>
        </w:rPr>
        <w:t> </w:t>
      </w:r>
    </w:p>
    <w:p w:rsidR="003D0680" w:rsidRPr="003D0680" w:rsidRDefault="003D0680" w:rsidP="003D0680">
      <w:bookmarkStart w:id="0" w:name="_GoBack"/>
      <w:bookmarkEnd w:id="0"/>
    </w:p>
    <w:sectPr w:rsidR="003D0680" w:rsidRPr="003D0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9C"/>
    <w:rsid w:val="0004553C"/>
    <w:rsid w:val="00091310"/>
    <w:rsid w:val="0016749C"/>
    <w:rsid w:val="002D745D"/>
    <w:rsid w:val="003D0680"/>
    <w:rsid w:val="0098041B"/>
    <w:rsid w:val="00992604"/>
    <w:rsid w:val="00A76B28"/>
    <w:rsid w:val="00A97D31"/>
    <w:rsid w:val="00C75E1C"/>
    <w:rsid w:val="00E27719"/>
    <w:rsid w:val="00E95044"/>
    <w:rsid w:val="00EA2395"/>
    <w:rsid w:val="00ED0421"/>
    <w:rsid w:val="00F7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771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7D3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E9504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27719"/>
    <w:rPr>
      <w:rFonts w:ascii="宋体" w:eastAsia="宋体" w:hAnsi="宋体" w:cs="宋体"/>
      <w:b/>
      <w:bCs/>
      <w:kern w:val="36"/>
      <w:sz w:val="48"/>
      <w:szCs w:val="48"/>
    </w:rPr>
  </w:style>
  <w:style w:type="character" w:styleId="a4">
    <w:name w:val="Hyperlink"/>
    <w:basedOn w:val="a0"/>
    <w:uiPriority w:val="99"/>
    <w:semiHidden/>
    <w:unhideWhenUsed/>
    <w:rsid w:val="00A76B28"/>
    <w:rPr>
      <w:strike w:val="0"/>
      <w:dstrike w:val="0"/>
      <w:color w:val="000000"/>
      <w:u w:val="none"/>
      <w:effect w:val="none"/>
    </w:rPr>
  </w:style>
  <w:style w:type="character" w:styleId="a5">
    <w:name w:val="Strong"/>
    <w:basedOn w:val="a0"/>
    <w:uiPriority w:val="22"/>
    <w:qFormat/>
    <w:rsid w:val="003D06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771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7D3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E9504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27719"/>
    <w:rPr>
      <w:rFonts w:ascii="宋体" w:eastAsia="宋体" w:hAnsi="宋体" w:cs="宋体"/>
      <w:b/>
      <w:bCs/>
      <w:kern w:val="36"/>
      <w:sz w:val="48"/>
      <w:szCs w:val="48"/>
    </w:rPr>
  </w:style>
  <w:style w:type="character" w:styleId="a4">
    <w:name w:val="Hyperlink"/>
    <w:basedOn w:val="a0"/>
    <w:uiPriority w:val="99"/>
    <w:semiHidden/>
    <w:unhideWhenUsed/>
    <w:rsid w:val="00A76B28"/>
    <w:rPr>
      <w:strike w:val="0"/>
      <w:dstrike w:val="0"/>
      <w:color w:val="000000"/>
      <w:u w:val="none"/>
      <w:effect w:val="none"/>
    </w:rPr>
  </w:style>
  <w:style w:type="character" w:styleId="a5">
    <w:name w:val="Strong"/>
    <w:basedOn w:val="a0"/>
    <w:uiPriority w:val="22"/>
    <w:qFormat/>
    <w:rsid w:val="003D0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3190">
      <w:bodyDiv w:val="1"/>
      <w:marLeft w:val="0"/>
      <w:marRight w:val="0"/>
      <w:marTop w:val="0"/>
      <w:marBottom w:val="0"/>
      <w:divBdr>
        <w:top w:val="none" w:sz="0" w:space="0" w:color="auto"/>
        <w:left w:val="none" w:sz="0" w:space="0" w:color="auto"/>
        <w:bottom w:val="none" w:sz="0" w:space="0" w:color="auto"/>
        <w:right w:val="none" w:sz="0" w:space="0" w:color="auto"/>
      </w:divBdr>
    </w:div>
    <w:div w:id="198980364">
      <w:bodyDiv w:val="1"/>
      <w:marLeft w:val="0"/>
      <w:marRight w:val="0"/>
      <w:marTop w:val="0"/>
      <w:marBottom w:val="0"/>
      <w:divBdr>
        <w:top w:val="none" w:sz="0" w:space="0" w:color="auto"/>
        <w:left w:val="none" w:sz="0" w:space="0" w:color="auto"/>
        <w:bottom w:val="none" w:sz="0" w:space="0" w:color="auto"/>
        <w:right w:val="none" w:sz="0" w:space="0" w:color="auto"/>
      </w:divBdr>
    </w:div>
    <w:div w:id="667683156">
      <w:bodyDiv w:val="1"/>
      <w:marLeft w:val="0"/>
      <w:marRight w:val="0"/>
      <w:marTop w:val="0"/>
      <w:marBottom w:val="0"/>
      <w:divBdr>
        <w:top w:val="none" w:sz="0" w:space="0" w:color="auto"/>
        <w:left w:val="none" w:sz="0" w:space="0" w:color="auto"/>
        <w:bottom w:val="none" w:sz="0" w:space="0" w:color="auto"/>
        <w:right w:val="none" w:sz="0" w:space="0" w:color="auto"/>
      </w:divBdr>
      <w:divsChild>
        <w:div w:id="387143347">
          <w:marLeft w:val="0"/>
          <w:marRight w:val="0"/>
          <w:marTop w:val="0"/>
          <w:marBottom w:val="0"/>
          <w:divBdr>
            <w:top w:val="none" w:sz="0" w:space="0" w:color="auto"/>
            <w:left w:val="none" w:sz="0" w:space="0" w:color="auto"/>
            <w:bottom w:val="none" w:sz="0" w:space="0" w:color="auto"/>
            <w:right w:val="none" w:sz="0" w:space="0" w:color="auto"/>
          </w:divBdr>
          <w:divsChild>
            <w:div w:id="1991053844">
              <w:marLeft w:val="0"/>
              <w:marRight w:val="0"/>
              <w:marTop w:val="150"/>
              <w:marBottom w:val="0"/>
              <w:divBdr>
                <w:top w:val="none" w:sz="0" w:space="0" w:color="auto"/>
                <w:left w:val="none" w:sz="0" w:space="0" w:color="auto"/>
                <w:bottom w:val="none" w:sz="0" w:space="0" w:color="auto"/>
                <w:right w:val="none" w:sz="0" w:space="0" w:color="auto"/>
              </w:divBdr>
              <w:divsChild>
                <w:div w:id="1542090926">
                  <w:marLeft w:val="0"/>
                  <w:marRight w:val="0"/>
                  <w:marTop w:val="0"/>
                  <w:marBottom w:val="0"/>
                  <w:divBdr>
                    <w:top w:val="none" w:sz="0" w:space="0" w:color="auto"/>
                    <w:left w:val="none" w:sz="0" w:space="0" w:color="auto"/>
                    <w:bottom w:val="none" w:sz="0" w:space="0" w:color="auto"/>
                    <w:right w:val="none" w:sz="0" w:space="0" w:color="auto"/>
                  </w:divBdr>
                  <w:divsChild>
                    <w:div w:id="287248831">
                      <w:marLeft w:val="0"/>
                      <w:marRight w:val="0"/>
                      <w:marTop w:val="0"/>
                      <w:marBottom w:val="0"/>
                      <w:divBdr>
                        <w:top w:val="none" w:sz="0" w:space="0" w:color="auto"/>
                        <w:left w:val="none" w:sz="0" w:space="0" w:color="auto"/>
                        <w:bottom w:val="none" w:sz="0" w:space="0" w:color="auto"/>
                        <w:right w:val="none" w:sz="0" w:space="0" w:color="auto"/>
                      </w:divBdr>
                      <w:divsChild>
                        <w:div w:id="1795442123">
                          <w:marLeft w:val="0"/>
                          <w:marRight w:val="0"/>
                          <w:marTop w:val="0"/>
                          <w:marBottom w:val="0"/>
                          <w:divBdr>
                            <w:top w:val="none" w:sz="0" w:space="0" w:color="auto"/>
                            <w:left w:val="none" w:sz="0" w:space="0" w:color="auto"/>
                            <w:bottom w:val="none" w:sz="0" w:space="0" w:color="auto"/>
                            <w:right w:val="none" w:sz="0" w:space="0" w:color="auto"/>
                          </w:divBdr>
                          <w:divsChild>
                            <w:div w:id="255024074">
                              <w:marLeft w:val="0"/>
                              <w:marRight w:val="0"/>
                              <w:marTop w:val="0"/>
                              <w:marBottom w:val="0"/>
                              <w:divBdr>
                                <w:top w:val="none" w:sz="0" w:space="0" w:color="auto"/>
                                <w:left w:val="none" w:sz="0" w:space="0" w:color="auto"/>
                                <w:bottom w:val="none" w:sz="0" w:space="0" w:color="auto"/>
                                <w:right w:val="none" w:sz="0" w:space="0" w:color="auto"/>
                              </w:divBdr>
                              <w:divsChild>
                                <w:div w:id="3984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419701">
      <w:bodyDiv w:val="1"/>
      <w:marLeft w:val="0"/>
      <w:marRight w:val="0"/>
      <w:marTop w:val="0"/>
      <w:marBottom w:val="0"/>
      <w:divBdr>
        <w:top w:val="none" w:sz="0" w:space="0" w:color="auto"/>
        <w:left w:val="none" w:sz="0" w:space="0" w:color="auto"/>
        <w:bottom w:val="none" w:sz="0" w:space="0" w:color="auto"/>
        <w:right w:val="none" w:sz="0" w:space="0" w:color="auto"/>
      </w:divBdr>
    </w:div>
    <w:div w:id="1019085500">
      <w:bodyDiv w:val="1"/>
      <w:marLeft w:val="0"/>
      <w:marRight w:val="0"/>
      <w:marTop w:val="0"/>
      <w:marBottom w:val="0"/>
      <w:divBdr>
        <w:top w:val="none" w:sz="0" w:space="0" w:color="auto"/>
        <w:left w:val="none" w:sz="0" w:space="0" w:color="auto"/>
        <w:bottom w:val="none" w:sz="0" w:space="0" w:color="auto"/>
        <w:right w:val="none" w:sz="0" w:space="0" w:color="auto"/>
      </w:divBdr>
    </w:div>
    <w:div w:id="1112162829">
      <w:bodyDiv w:val="1"/>
      <w:marLeft w:val="0"/>
      <w:marRight w:val="0"/>
      <w:marTop w:val="0"/>
      <w:marBottom w:val="0"/>
      <w:divBdr>
        <w:top w:val="none" w:sz="0" w:space="0" w:color="auto"/>
        <w:left w:val="none" w:sz="0" w:space="0" w:color="auto"/>
        <w:bottom w:val="none" w:sz="0" w:space="0" w:color="auto"/>
        <w:right w:val="none" w:sz="0" w:space="0" w:color="auto"/>
      </w:divBdr>
      <w:divsChild>
        <w:div w:id="801575178">
          <w:marLeft w:val="0"/>
          <w:marRight w:val="0"/>
          <w:marTop w:val="0"/>
          <w:marBottom w:val="0"/>
          <w:divBdr>
            <w:top w:val="none" w:sz="0" w:space="0" w:color="auto"/>
            <w:left w:val="none" w:sz="0" w:space="0" w:color="auto"/>
            <w:bottom w:val="none" w:sz="0" w:space="0" w:color="auto"/>
            <w:right w:val="none" w:sz="0" w:space="0" w:color="auto"/>
          </w:divBdr>
          <w:divsChild>
            <w:div w:id="915171974">
              <w:marLeft w:val="0"/>
              <w:marRight w:val="0"/>
              <w:marTop w:val="0"/>
              <w:marBottom w:val="0"/>
              <w:divBdr>
                <w:top w:val="none" w:sz="0" w:space="0" w:color="auto"/>
                <w:left w:val="none" w:sz="0" w:space="0" w:color="auto"/>
                <w:bottom w:val="none" w:sz="0" w:space="0" w:color="auto"/>
                <w:right w:val="none" w:sz="0" w:space="0" w:color="auto"/>
              </w:divBdr>
              <w:divsChild>
                <w:div w:id="277494953">
                  <w:marLeft w:val="0"/>
                  <w:marRight w:val="0"/>
                  <w:marTop w:val="0"/>
                  <w:marBottom w:val="0"/>
                  <w:divBdr>
                    <w:top w:val="none" w:sz="0" w:space="0" w:color="auto"/>
                    <w:left w:val="none" w:sz="0" w:space="0" w:color="auto"/>
                    <w:bottom w:val="none" w:sz="0" w:space="0" w:color="auto"/>
                    <w:right w:val="none" w:sz="0" w:space="0" w:color="auto"/>
                  </w:divBdr>
                  <w:divsChild>
                    <w:div w:id="125200018">
                      <w:marLeft w:val="0"/>
                      <w:marRight w:val="0"/>
                      <w:marTop w:val="0"/>
                      <w:marBottom w:val="0"/>
                      <w:divBdr>
                        <w:top w:val="none" w:sz="0" w:space="0" w:color="auto"/>
                        <w:left w:val="none" w:sz="0" w:space="0" w:color="auto"/>
                        <w:bottom w:val="none" w:sz="0" w:space="0" w:color="auto"/>
                        <w:right w:val="none" w:sz="0" w:space="0" w:color="auto"/>
                      </w:divBdr>
                      <w:divsChild>
                        <w:div w:id="18741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343885">
      <w:bodyDiv w:val="1"/>
      <w:marLeft w:val="0"/>
      <w:marRight w:val="0"/>
      <w:marTop w:val="0"/>
      <w:marBottom w:val="0"/>
      <w:divBdr>
        <w:top w:val="none" w:sz="0" w:space="0" w:color="auto"/>
        <w:left w:val="none" w:sz="0" w:space="0" w:color="auto"/>
        <w:bottom w:val="none" w:sz="0" w:space="0" w:color="auto"/>
        <w:right w:val="none" w:sz="0" w:space="0" w:color="auto"/>
      </w:divBdr>
      <w:divsChild>
        <w:div w:id="926579409">
          <w:marLeft w:val="0"/>
          <w:marRight w:val="0"/>
          <w:marTop w:val="0"/>
          <w:marBottom w:val="0"/>
          <w:divBdr>
            <w:top w:val="none" w:sz="0" w:space="0" w:color="auto"/>
            <w:left w:val="none" w:sz="0" w:space="0" w:color="auto"/>
            <w:bottom w:val="none" w:sz="0" w:space="0" w:color="auto"/>
            <w:right w:val="none" w:sz="0" w:space="0" w:color="auto"/>
          </w:divBdr>
          <w:divsChild>
            <w:div w:id="1864902607">
              <w:marLeft w:val="0"/>
              <w:marRight w:val="0"/>
              <w:marTop w:val="150"/>
              <w:marBottom w:val="0"/>
              <w:divBdr>
                <w:top w:val="none" w:sz="0" w:space="0" w:color="auto"/>
                <w:left w:val="none" w:sz="0" w:space="0" w:color="auto"/>
                <w:bottom w:val="none" w:sz="0" w:space="0" w:color="auto"/>
                <w:right w:val="none" w:sz="0" w:space="0" w:color="auto"/>
              </w:divBdr>
              <w:divsChild>
                <w:div w:id="1918710714">
                  <w:marLeft w:val="0"/>
                  <w:marRight w:val="0"/>
                  <w:marTop w:val="0"/>
                  <w:marBottom w:val="0"/>
                  <w:divBdr>
                    <w:top w:val="none" w:sz="0" w:space="0" w:color="auto"/>
                    <w:left w:val="none" w:sz="0" w:space="0" w:color="auto"/>
                    <w:bottom w:val="none" w:sz="0" w:space="0" w:color="auto"/>
                    <w:right w:val="none" w:sz="0" w:space="0" w:color="auto"/>
                  </w:divBdr>
                  <w:divsChild>
                    <w:div w:id="1811242290">
                      <w:marLeft w:val="0"/>
                      <w:marRight w:val="0"/>
                      <w:marTop w:val="0"/>
                      <w:marBottom w:val="0"/>
                      <w:divBdr>
                        <w:top w:val="none" w:sz="0" w:space="0" w:color="auto"/>
                        <w:left w:val="none" w:sz="0" w:space="0" w:color="auto"/>
                        <w:bottom w:val="none" w:sz="0" w:space="0" w:color="auto"/>
                        <w:right w:val="none" w:sz="0" w:space="0" w:color="auto"/>
                      </w:divBdr>
                      <w:divsChild>
                        <w:div w:id="2071687679">
                          <w:marLeft w:val="0"/>
                          <w:marRight w:val="0"/>
                          <w:marTop w:val="0"/>
                          <w:marBottom w:val="0"/>
                          <w:divBdr>
                            <w:top w:val="none" w:sz="0" w:space="0" w:color="auto"/>
                            <w:left w:val="none" w:sz="0" w:space="0" w:color="auto"/>
                            <w:bottom w:val="none" w:sz="0" w:space="0" w:color="auto"/>
                            <w:right w:val="none" w:sz="0" w:space="0" w:color="auto"/>
                          </w:divBdr>
                          <w:divsChild>
                            <w:div w:id="563025511">
                              <w:marLeft w:val="0"/>
                              <w:marRight w:val="0"/>
                              <w:marTop w:val="0"/>
                              <w:marBottom w:val="0"/>
                              <w:divBdr>
                                <w:top w:val="none" w:sz="0" w:space="0" w:color="auto"/>
                                <w:left w:val="none" w:sz="0" w:space="0" w:color="auto"/>
                                <w:bottom w:val="none" w:sz="0" w:space="0" w:color="auto"/>
                                <w:right w:val="none" w:sz="0" w:space="0" w:color="auto"/>
                              </w:divBdr>
                              <w:divsChild>
                                <w:div w:id="59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752317">
      <w:bodyDiv w:val="1"/>
      <w:marLeft w:val="0"/>
      <w:marRight w:val="0"/>
      <w:marTop w:val="0"/>
      <w:marBottom w:val="0"/>
      <w:divBdr>
        <w:top w:val="none" w:sz="0" w:space="0" w:color="auto"/>
        <w:left w:val="none" w:sz="0" w:space="0" w:color="auto"/>
        <w:bottom w:val="none" w:sz="0" w:space="0" w:color="auto"/>
        <w:right w:val="none" w:sz="0" w:space="0" w:color="auto"/>
      </w:divBdr>
      <w:divsChild>
        <w:div w:id="234710943">
          <w:marLeft w:val="0"/>
          <w:marRight w:val="0"/>
          <w:marTop w:val="0"/>
          <w:marBottom w:val="0"/>
          <w:divBdr>
            <w:top w:val="none" w:sz="0" w:space="0" w:color="auto"/>
            <w:left w:val="none" w:sz="0" w:space="0" w:color="auto"/>
            <w:bottom w:val="none" w:sz="0" w:space="0" w:color="auto"/>
            <w:right w:val="none" w:sz="0" w:space="0" w:color="auto"/>
          </w:divBdr>
          <w:divsChild>
            <w:div w:id="221598663">
              <w:marLeft w:val="0"/>
              <w:marRight w:val="0"/>
              <w:marTop w:val="0"/>
              <w:marBottom w:val="0"/>
              <w:divBdr>
                <w:top w:val="none" w:sz="0" w:space="0" w:color="auto"/>
                <w:left w:val="none" w:sz="0" w:space="0" w:color="auto"/>
                <w:bottom w:val="none" w:sz="0" w:space="0" w:color="auto"/>
                <w:right w:val="none" w:sz="0" w:space="0" w:color="auto"/>
              </w:divBdr>
              <w:divsChild>
                <w:div w:id="11266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natax.gov.cn/" TargetMode="External"/><Relationship Id="rId5" Type="http://schemas.openxmlformats.org/officeDocument/2006/relationships/hyperlink" Target="http://www.chinalaw.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张岳</dc:creator>
  <cp:keywords/>
  <dc:description/>
  <cp:lastModifiedBy>张岳</cp:lastModifiedBy>
  <cp:revision>18</cp:revision>
  <dcterms:created xsi:type="dcterms:W3CDTF">2018-01-02T06:00:00Z</dcterms:created>
  <dcterms:modified xsi:type="dcterms:W3CDTF">2018-01-22T08:43:00Z</dcterms:modified>
</cp:coreProperties>
</file>