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afterLines="50" w:line="59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>
      <w:pPr>
        <w:spacing w:line="540" w:lineRule="exact"/>
        <w:jc w:val="center"/>
        <w:rPr>
          <w:rFonts w:hint="eastAsia"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2017年度常熟市科技发展计划（软科学研究）</w:t>
      </w:r>
    </w:p>
    <w:p>
      <w:pPr>
        <w:spacing w:line="540" w:lineRule="exact"/>
        <w:jc w:val="center"/>
        <w:rPr>
          <w:rFonts w:hint="eastAsia"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项目指南</w:t>
      </w:r>
    </w:p>
    <w:p>
      <w:pPr>
        <w:spacing w:line="540" w:lineRule="exact"/>
        <w:rPr>
          <w:rFonts w:hint="eastAsia" w:asciiTheme="minorEastAsia" w:hAnsiTheme="minorEastAsia" w:eastAsiaTheme="minorEastAsia"/>
          <w:b/>
          <w:sz w:val="30"/>
          <w:szCs w:val="30"/>
        </w:rPr>
      </w:pPr>
    </w:p>
    <w:p>
      <w:pPr>
        <w:spacing w:line="540" w:lineRule="exact"/>
        <w:rPr>
          <w:rFonts w:hint="eastAsia"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（一）、区域经济发展</w:t>
      </w:r>
    </w:p>
    <w:p>
      <w:pPr>
        <w:spacing w:line="540" w:lineRule="exact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R4001、常熟融入“一带一路”与“长江经济带”建设路径与对策</w:t>
      </w:r>
    </w:p>
    <w:p>
      <w:pPr>
        <w:spacing w:line="540" w:lineRule="exact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R4002、常熟市推进供给侧结构性改革思路和举措研究</w:t>
      </w:r>
    </w:p>
    <w:p>
      <w:pPr>
        <w:spacing w:line="540" w:lineRule="exact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R4003、新常态下常熟经济增长潜力及动力机制研究</w:t>
      </w:r>
    </w:p>
    <w:p>
      <w:pPr>
        <w:spacing w:line="540" w:lineRule="exact"/>
        <w:rPr>
          <w:rFonts w:hint="eastAsia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R4004、常熟产融资本引进与创新发展相关问题研究</w:t>
      </w:r>
    </w:p>
    <w:p>
      <w:pPr>
        <w:spacing w:line="540" w:lineRule="exact"/>
        <w:rPr>
          <w:rFonts w:hint="eastAsia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R4005、常熟接轨上海全球创新中心相关问题研究</w:t>
      </w:r>
    </w:p>
    <w:p>
      <w:pPr>
        <w:spacing w:line="540" w:lineRule="exact"/>
        <w:rPr>
          <w:rFonts w:hint="eastAsia" w:asciiTheme="minorEastAsia" w:hAnsiTheme="minorEastAsia" w:eastAsia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color w:val="000000"/>
          <w:sz w:val="30"/>
          <w:szCs w:val="30"/>
        </w:rPr>
        <w:t xml:space="preserve"> (二)、区域创新一体化</w:t>
      </w:r>
    </w:p>
    <w:p>
      <w:pPr>
        <w:spacing w:line="540" w:lineRule="exact"/>
        <w:ind w:left="1050" w:hanging="1050" w:hangingChars="350"/>
        <w:rPr>
          <w:rFonts w:hint="eastAsia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R4006、区域创新一体化背景下常熟科技创新合作模式相关问题研究</w:t>
      </w:r>
    </w:p>
    <w:p>
      <w:pPr>
        <w:spacing w:line="540" w:lineRule="exact"/>
        <w:rPr>
          <w:rFonts w:hint="eastAsia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R4007、“创新四问”常熟答卷若干路径研究</w:t>
      </w:r>
    </w:p>
    <w:p>
      <w:pPr>
        <w:spacing w:line="540" w:lineRule="exact"/>
        <w:rPr>
          <w:rFonts w:hint="eastAsia" w:asciiTheme="minorEastAsia" w:hAnsiTheme="minorEastAsia" w:eastAsia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R4008、常熟推动“大众创业、万众创新”的机制与政策研究</w:t>
      </w:r>
    </w:p>
    <w:p>
      <w:pPr>
        <w:spacing w:line="540" w:lineRule="exact"/>
        <w:rPr>
          <w:rFonts w:hint="eastAsia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R4009、常熟市装备制造产业专利预警分析研究</w:t>
      </w:r>
    </w:p>
    <w:p>
      <w:pPr>
        <w:spacing w:line="540" w:lineRule="exact"/>
        <w:rPr>
          <w:rFonts w:hint="eastAsia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R4010、常熟传统产业创新升级相关问题研究</w:t>
      </w:r>
    </w:p>
    <w:p>
      <w:pPr>
        <w:spacing w:line="540" w:lineRule="exact"/>
        <w:rPr>
          <w:rFonts w:hint="eastAsia" w:asciiTheme="minorEastAsia" w:hAnsiTheme="minorEastAsia" w:eastAsia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color w:val="000000"/>
          <w:sz w:val="30"/>
          <w:szCs w:val="30"/>
        </w:rPr>
        <w:t>(三)、深化创新体制改革</w:t>
      </w:r>
    </w:p>
    <w:p>
      <w:pPr>
        <w:spacing w:line="540" w:lineRule="exact"/>
        <w:rPr>
          <w:rFonts w:hint="eastAsia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R4011、常熟科技体制综合改革的路径与对策研究</w:t>
      </w:r>
    </w:p>
    <w:p>
      <w:pPr>
        <w:spacing w:line="540" w:lineRule="exact"/>
        <w:rPr>
          <w:rFonts w:hint="eastAsia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R4012、常熟政府向社会组织购买公共服务相关问题研究</w:t>
      </w:r>
    </w:p>
    <w:p>
      <w:pPr>
        <w:spacing w:line="540" w:lineRule="exact"/>
        <w:rPr>
          <w:rFonts w:hint="eastAsia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R4013、常熟创新平台市场化运营相关问题研究</w:t>
      </w:r>
    </w:p>
    <w:p>
      <w:pPr>
        <w:spacing w:line="540" w:lineRule="exact"/>
        <w:rPr>
          <w:rFonts w:hint="eastAsia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R4014、城市经济与生产性服务业可持续发展研究</w:t>
      </w:r>
    </w:p>
    <w:p>
      <w:pPr>
        <w:spacing w:line="540" w:lineRule="exact"/>
        <w:rPr>
          <w:rFonts w:hint="eastAsia"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 xml:space="preserve"> (四)、社会发展与民生</w:t>
      </w:r>
    </w:p>
    <w:p>
      <w:pPr>
        <w:spacing w:line="540" w:lineRule="exact"/>
        <w:rPr>
          <w:rFonts w:hint="eastAsia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R4015、常熟现代农业生产性服务业发展相关问题研究</w:t>
      </w:r>
    </w:p>
    <w:p>
      <w:pPr>
        <w:spacing w:line="540" w:lineRule="exact"/>
        <w:rPr>
          <w:rFonts w:hint="eastAsia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R4016、常熟农业科技星创天地发展相关问题研究</w:t>
      </w:r>
    </w:p>
    <w:p>
      <w:pPr>
        <w:spacing w:line="540" w:lineRule="exact"/>
        <w:rPr>
          <w:rFonts w:hint="eastAsia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R4017、常熟创建可持续发展创新示范区相关问题研究</w:t>
      </w:r>
    </w:p>
    <w:p>
      <w:pPr>
        <w:spacing w:line="540" w:lineRule="exact"/>
        <w:rPr>
          <w:rFonts w:hint="eastAsia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R4018、常熟市推进特色小镇建设发展问题研究</w:t>
      </w:r>
    </w:p>
    <w:p>
      <w:pPr>
        <w:spacing w:line="540" w:lineRule="exact"/>
        <w:rPr>
          <w:rFonts w:hint="eastAsia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R4019、常熟生态文明建设中存在的问题与解决对策研究</w:t>
      </w:r>
    </w:p>
    <w:p>
      <w:pPr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</w:p>
    <w:p>
      <w:pPr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</w:p>
    <w:p>
      <w:pPr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E4569"/>
    <w:rsid w:val="191E45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2017-05-04T07:23:00Z</dcterms:created>
  <dc:creator>Administrator</dc:creator>
  <cp:lastModifiedBy>Administrator</cp:lastModifiedBy>
  <dcterms:modified xsi:type="dcterms:W3CDTF">2017-05-04T07:23:18Z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