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12</w:t>
      </w:r>
    </w:p>
    <w:p>
      <w:pPr>
        <w:pStyle w:val="6"/>
        <w:tabs>
          <w:tab w:val="left" w:pos="1442"/>
        </w:tabs>
        <w:spacing w:line="590" w:lineRule="exact"/>
        <w:rPr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中介机构声明</w:t>
      </w:r>
      <w:bookmarkEnd w:id="0"/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 xml:space="preserve">    本机构符合《高新技术企业认定管理工作指引》规定的中介机构条件，提供给企业用于高新技术企业申报的资质证明材料</w:t>
      </w:r>
      <w:r>
        <w:rPr>
          <w:rFonts w:hint="eastAsia"/>
        </w:rPr>
        <w:t>准确、真实、合法、有效、完整</w:t>
      </w:r>
      <w:r>
        <w:rPr>
          <w:rFonts w:hint="eastAsia" w:ascii="方正仿宋_GBK"/>
          <w:szCs w:val="32"/>
        </w:rPr>
        <w:t>，本机构愿为此承担有关法律责任。</w:t>
      </w:r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法定代表人/执行事务合伙人（签名）：              （公章）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黑体_GBK" w:hAnsi="黑体" w:eastAsia="方正黑体_GBK"/>
          <w:szCs w:val="32"/>
        </w:rPr>
        <w:sectPr>
          <w:pgSz w:w="11906" w:h="16838"/>
          <w:pgMar w:top="1702" w:right="1531" w:bottom="1701" w:left="1531" w:header="720" w:footer="1474" w:gutter="0"/>
          <w:pgNumType w:start="20"/>
          <w:cols w:space="720" w:num="1"/>
          <w:docGrid w:linePitch="590" w:charSpace="0"/>
        </w:sectPr>
      </w:pPr>
      <w:r>
        <w:rPr>
          <w:rFonts w:hint="eastAsia" w:ascii="方正仿宋_GBK"/>
          <w:szCs w:val="32"/>
        </w:rPr>
        <w:t>年 月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3C2"/>
    <w:rsid w:val="1F28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附件栏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2021-10-29T06:10:00Z</dcterms:created>
  <dc:creator>吴健荣</dc:creator>
  <cp:lastModifiedBy>吴健荣</cp:lastModifiedBy>
  <dcterms:modified xsi:type="dcterms:W3CDTF">2021-10-29T06:11:14Z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